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F626E4" w:rsidR="001B6BFE" w:rsidP="001B6BFE" w:rsidRDefault="00902FD8" w14:paraId="6F35A67B" w14:textId="268B19AC">
      <w:pPr>
        <w:pStyle w:val="Title"/>
      </w:pPr>
      <w:r>
        <w:t>Severe</w:t>
      </w:r>
      <w:r w:rsidR="001B6BFE">
        <w:t xml:space="preserve"> T</w:t>
      </w:r>
      <w:r>
        <w:t xml:space="preserve">ropical Cyclone </w:t>
      </w:r>
      <w:r w:rsidR="1D8753BB">
        <w:t>Zelia</w:t>
      </w:r>
      <w:r w:rsidR="00377AD5">
        <w:t xml:space="preserve"> (18U)</w:t>
      </w:r>
    </w:p>
    <w:p w:rsidR="008C5AB8" w:rsidP="008C5AB8" w:rsidRDefault="3B0B5F79" w14:paraId="56CC630F" w14:textId="47561891">
      <w:pPr>
        <w:pStyle w:val="Heading2"/>
      </w:pPr>
      <w:bookmarkStart w:name="_Toc162361513" w:id="0"/>
      <w:bookmarkStart w:name="_Toc199330646" w:id="1"/>
      <w:bookmarkStart w:name="_Toc200102015" w:id="2"/>
      <w:bookmarkStart w:name="_Toc115789106" w:id="3"/>
      <w:r>
        <w:t>8</w:t>
      </w:r>
      <w:r w:rsidR="42D43218">
        <w:t xml:space="preserve"> – 14 February 2025</w:t>
      </w:r>
      <w:bookmarkEnd w:id="0"/>
      <w:bookmarkEnd w:id="1"/>
      <w:bookmarkEnd w:id="2"/>
    </w:p>
    <w:p w:rsidR="001B6BFE" w:rsidP="008C5AB8" w:rsidRDefault="7DFBB641" w14:paraId="7840B16B" w14:textId="1685A214">
      <w:pPr>
        <w:pStyle w:val="Heading2"/>
      </w:pPr>
      <w:bookmarkStart w:name="_Toc199330647" w:id="4"/>
      <w:bookmarkStart w:name="_Toc200102016" w:id="5"/>
      <w:bookmarkEnd w:id="3"/>
      <w:r>
        <w:t>Steph Bond</w:t>
      </w:r>
      <w:bookmarkEnd w:id="4"/>
      <w:bookmarkEnd w:id="5"/>
    </w:p>
    <w:p w:rsidRPr="008C5AB8" w:rsidR="008C5AB8" w:rsidP="008C5AB8" w:rsidRDefault="008C5AB8" w14:paraId="0B5BE72D" w14:textId="10583D5E">
      <w:pPr>
        <w:pStyle w:val="Heading2"/>
      </w:pPr>
      <w:bookmarkStart w:name="_Toc162361515" w:id="6"/>
      <w:bookmarkStart w:name="_Toc199330648" w:id="7"/>
      <w:bookmarkStart w:name="_Toc200102017" w:id="8"/>
      <w:r>
        <w:t>Tropical Cyclone Environmental Prediction Services</w:t>
      </w:r>
      <w:bookmarkEnd w:id="6"/>
      <w:bookmarkEnd w:id="7"/>
      <w:bookmarkEnd w:id="8"/>
    </w:p>
    <w:p w:rsidRPr="001F0A4E" w:rsidR="001B6BFE" w:rsidP="007A76BC" w:rsidRDefault="0077675C" w14:paraId="0069E8A7" w14:textId="71F92FE9">
      <w:r>
        <w:rPr>
          <w:noProof/>
        </w:rPr>
        <w:drawing>
          <wp:inline distT="0" distB="0" distL="0" distR="0" wp14:anchorId="7FAFEC9C" wp14:editId="49CE8CC7">
            <wp:extent cx="6120130" cy="4904105"/>
            <wp:effectExtent l="0" t="0" r="0" b="0"/>
            <wp:docPr id="1166963801" name="Picture 13" descr="A satellite image with a high resolution swath of estimated wind speeds overlain on top. The colour shadings depict the small and well defined eye of Severe Tropical Cyclone Zelia near its peak intensity, with grey shading the maximum wind sp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963801" name="Picture 13" descr="A satellite image with a high resolution swath of estimated wind speeds overlain on top. The colour shadings depict the small and well defined eye of Severe Tropical Cyclone Zelia near its peak intensity, with grey shading the maximum wind speeds."/>
                    <pic:cNvPicPr/>
                  </pic:nvPicPr>
                  <pic:blipFill>
                    <a:blip r:embed="rId12">
                      <a:extLst>
                        <a:ext uri="{28A0092B-C50C-407E-A947-70E740481C1C}">
                          <a14:useLocalDpi xmlns:a14="http://schemas.microsoft.com/office/drawing/2010/main" val="0"/>
                        </a:ext>
                      </a:extLst>
                    </a:blip>
                    <a:stretch>
                      <a:fillRect/>
                    </a:stretch>
                  </pic:blipFill>
                  <pic:spPr>
                    <a:xfrm>
                      <a:off x="0" y="0"/>
                      <a:ext cx="6120130" cy="4904105"/>
                    </a:xfrm>
                    <a:prstGeom prst="rect">
                      <a:avLst/>
                    </a:prstGeom>
                  </pic:spPr>
                </pic:pic>
              </a:graphicData>
            </a:graphic>
          </wp:inline>
        </w:drawing>
      </w:r>
    </w:p>
    <w:p w:rsidR="00BC26C8" w:rsidRDefault="00BC26C8" w14:paraId="54435140" w14:textId="77777777">
      <w:pPr>
        <w:spacing w:after="0" w:line="240" w:lineRule="auto"/>
      </w:pPr>
      <w:r>
        <w:br w:type="page"/>
      </w:r>
    </w:p>
    <w:p w:rsidRPr="007A76BC" w:rsidR="00BC26C8" w:rsidP="007A76BC" w:rsidRDefault="00BC26C8" w14:paraId="3590F984" w14:textId="77777777">
      <w:pPr>
        <w:pStyle w:val="Heading3"/>
      </w:pPr>
      <w:bookmarkStart w:name="_Toc162361516" w:id="9"/>
      <w:bookmarkStart w:name="_Toc199330649" w:id="10"/>
      <w:bookmarkStart w:name="_Toc200102018" w:id="11"/>
      <w:r w:rsidRPr="007A76BC">
        <w:lastRenderedPageBreak/>
        <w:t>Revision history</w:t>
      </w:r>
      <w:bookmarkEnd w:id="9"/>
      <w:bookmarkEnd w:id="10"/>
      <w:bookmarkEnd w:id="11"/>
    </w:p>
    <w:tbl>
      <w:tblPr>
        <w:tblStyle w:val="TableGrid"/>
        <w:tblW w:w="0" w:type="auto"/>
        <w:tblLook w:val="04A0" w:firstRow="1" w:lastRow="0" w:firstColumn="1" w:lastColumn="0" w:noHBand="0" w:noVBand="1"/>
      </w:tblPr>
      <w:tblGrid>
        <w:gridCol w:w="1413"/>
        <w:gridCol w:w="1134"/>
        <w:gridCol w:w="1984"/>
        <w:gridCol w:w="5097"/>
      </w:tblGrid>
      <w:tr w:rsidR="007A76BC" w:rsidTr="007A76BC" w14:paraId="174A6257" w14:textId="77777777">
        <w:trPr>
          <w:cnfStyle w:val="100000000000" w:firstRow="1" w:lastRow="0" w:firstColumn="0" w:lastColumn="0" w:oddVBand="0" w:evenVBand="0" w:oddHBand="0" w:evenHBand="0" w:firstRowFirstColumn="0" w:firstRowLastColumn="0" w:lastRowFirstColumn="0" w:lastRowLastColumn="0"/>
          <w:trHeight w:val="80"/>
        </w:trPr>
        <w:tc>
          <w:tcPr>
            <w:tcW w:w="1413" w:type="dxa"/>
          </w:tcPr>
          <w:p w:rsidR="007A76BC" w:rsidP="00BC26C8" w:rsidRDefault="007A76BC" w14:paraId="15C111B3" w14:textId="77777777">
            <w:pPr>
              <w:spacing w:before="120"/>
            </w:pPr>
            <w:r>
              <w:t>Date</w:t>
            </w:r>
          </w:p>
        </w:tc>
        <w:tc>
          <w:tcPr>
            <w:tcW w:w="1134" w:type="dxa"/>
          </w:tcPr>
          <w:p w:rsidR="007A76BC" w:rsidP="00BC26C8" w:rsidRDefault="007A76BC" w14:paraId="2AD0C437" w14:textId="77777777">
            <w:pPr>
              <w:spacing w:before="120"/>
            </w:pPr>
            <w:r>
              <w:t>Version</w:t>
            </w:r>
          </w:p>
        </w:tc>
        <w:tc>
          <w:tcPr>
            <w:tcW w:w="1984" w:type="dxa"/>
          </w:tcPr>
          <w:p w:rsidR="007A76BC" w:rsidP="00BC26C8" w:rsidRDefault="007A76BC" w14:paraId="260430B3" w14:textId="77777777">
            <w:pPr>
              <w:spacing w:before="120"/>
            </w:pPr>
            <w:r>
              <w:t>Author</w:t>
            </w:r>
          </w:p>
        </w:tc>
        <w:tc>
          <w:tcPr>
            <w:tcW w:w="5097" w:type="dxa"/>
          </w:tcPr>
          <w:p w:rsidR="007A76BC" w:rsidP="00BC26C8" w:rsidRDefault="007A76BC" w14:paraId="09CCF7C8" w14:textId="77777777">
            <w:pPr>
              <w:spacing w:before="120"/>
            </w:pPr>
            <w:r>
              <w:t>Description</w:t>
            </w:r>
          </w:p>
        </w:tc>
      </w:tr>
      <w:tr w:rsidR="007A76BC" w:rsidTr="007A76BC" w14:paraId="3285AD78" w14:textId="77777777">
        <w:trPr>
          <w:cnfStyle w:val="000000100000" w:firstRow="0" w:lastRow="0" w:firstColumn="0" w:lastColumn="0" w:oddVBand="0" w:evenVBand="0" w:oddHBand="1" w:evenHBand="0" w:firstRowFirstColumn="0" w:firstRowLastColumn="0" w:lastRowFirstColumn="0" w:lastRowLastColumn="0"/>
        </w:trPr>
        <w:tc>
          <w:tcPr>
            <w:tcW w:w="1413" w:type="dxa"/>
          </w:tcPr>
          <w:p w:rsidR="007A76BC" w:rsidP="00BC26C8" w:rsidRDefault="005B7B1E" w14:paraId="1BAB5D4E" w14:textId="25E10702">
            <w:pPr>
              <w:spacing w:before="120"/>
            </w:pPr>
            <w:r>
              <w:t>28</w:t>
            </w:r>
            <w:r w:rsidR="0045227E">
              <w:t>/5/25</w:t>
            </w:r>
          </w:p>
        </w:tc>
        <w:tc>
          <w:tcPr>
            <w:tcW w:w="1134" w:type="dxa"/>
          </w:tcPr>
          <w:p w:rsidR="007A76BC" w:rsidP="00BC26C8" w:rsidRDefault="00EA3477" w14:paraId="18272792" w14:textId="37538D6C">
            <w:pPr>
              <w:spacing w:before="120"/>
            </w:pPr>
            <w:r>
              <w:t>1.0</w:t>
            </w:r>
          </w:p>
        </w:tc>
        <w:tc>
          <w:tcPr>
            <w:tcW w:w="1984" w:type="dxa"/>
          </w:tcPr>
          <w:p w:rsidR="007A76BC" w:rsidP="00BC26C8" w:rsidRDefault="00C42D33" w14:paraId="3125C24A" w14:textId="710A074E">
            <w:pPr>
              <w:spacing w:before="120"/>
            </w:pPr>
            <w:r>
              <w:t>Steph Bond</w:t>
            </w:r>
          </w:p>
        </w:tc>
        <w:tc>
          <w:tcPr>
            <w:tcW w:w="5097" w:type="dxa"/>
          </w:tcPr>
          <w:p w:rsidR="007A76BC" w:rsidP="00BC26C8" w:rsidRDefault="0045227E" w14:paraId="109B57D8" w14:textId="1735FA9B">
            <w:pPr>
              <w:spacing w:before="120"/>
            </w:pPr>
            <w:r>
              <w:t>Final</w:t>
            </w:r>
            <w:r w:rsidR="00957FCD">
              <w:t xml:space="preserve"> draft</w:t>
            </w:r>
          </w:p>
        </w:tc>
      </w:tr>
    </w:tbl>
    <w:p w:rsidR="00BC26C8" w:rsidP="007A76BC" w:rsidRDefault="007A76BC" w14:paraId="34F736DA" w14:textId="77777777">
      <w:pPr>
        <w:pStyle w:val="Heading3"/>
      </w:pPr>
      <w:bookmarkStart w:name="_Toc162361517" w:id="12"/>
      <w:bookmarkStart w:name="_Toc199330650" w:id="13"/>
      <w:bookmarkStart w:name="_Toc200102019" w:id="14"/>
      <w:r>
        <w:t>Review status</w:t>
      </w:r>
      <w:bookmarkEnd w:id="12"/>
      <w:bookmarkEnd w:id="13"/>
      <w:bookmarkEnd w:id="14"/>
    </w:p>
    <w:tbl>
      <w:tblPr>
        <w:tblStyle w:val="TableGrid"/>
        <w:tblW w:w="0" w:type="auto"/>
        <w:tblLook w:val="04A0" w:firstRow="1" w:lastRow="0" w:firstColumn="1" w:lastColumn="0" w:noHBand="0" w:noVBand="1"/>
      </w:tblPr>
      <w:tblGrid>
        <w:gridCol w:w="1413"/>
        <w:gridCol w:w="1134"/>
        <w:gridCol w:w="1984"/>
        <w:gridCol w:w="5097"/>
      </w:tblGrid>
      <w:tr w:rsidR="007A76BC" w14:paraId="5F364E79" w14:textId="77777777">
        <w:trPr>
          <w:cnfStyle w:val="100000000000" w:firstRow="1" w:lastRow="0" w:firstColumn="0" w:lastColumn="0" w:oddVBand="0" w:evenVBand="0" w:oddHBand="0" w:evenHBand="0" w:firstRowFirstColumn="0" w:firstRowLastColumn="0" w:lastRowFirstColumn="0" w:lastRowLastColumn="0"/>
          <w:trHeight w:val="80"/>
        </w:trPr>
        <w:tc>
          <w:tcPr>
            <w:tcW w:w="1413" w:type="dxa"/>
          </w:tcPr>
          <w:p w:rsidR="007A76BC" w:rsidRDefault="007A76BC" w14:paraId="0B0015ED" w14:textId="77777777">
            <w:pPr>
              <w:spacing w:before="120"/>
            </w:pPr>
            <w:r>
              <w:t>Date</w:t>
            </w:r>
          </w:p>
        </w:tc>
        <w:tc>
          <w:tcPr>
            <w:tcW w:w="1134" w:type="dxa"/>
          </w:tcPr>
          <w:p w:rsidR="007A76BC" w:rsidRDefault="007A76BC" w14:paraId="1D55D893" w14:textId="77777777">
            <w:pPr>
              <w:spacing w:before="120"/>
            </w:pPr>
            <w:r>
              <w:t>Version</w:t>
            </w:r>
          </w:p>
        </w:tc>
        <w:tc>
          <w:tcPr>
            <w:tcW w:w="1984" w:type="dxa"/>
          </w:tcPr>
          <w:p w:rsidR="007A76BC" w:rsidRDefault="007A76BC" w14:paraId="01625114" w14:textId="77777777">
            <w:pPr>
              <w:spacing w:before="120"/>
            </w:pPr>
            <w:r>
              <w:t>Reviewer</w:t>
            </w:r>
          </w:p>
        </w:tc>
        <w:tc>
          <w:tcPr>
            <w:tcW w:w="5097" w:type="dxa"/>
          </w:tcPr>
          <w:p w:rsidR="007A76BC" w:rsidRDefault="007A76BC" w14:paraId="33CD1F4B" w14:textId="77777777">
            <w:pPr>
              <w:spacing w:before="120"/>
            </w:pPr>
            <w:r>
              <w:t>Description</w:t>
            </w:r>
          </w:p>
        </w:tc>
      </w:tr>
      <w:tr w:rsidR="007A76BC" w14:paraId="22F64C1E" w14:textId="77777777">
        <w:trPr>
          <w:cnfStyle w:val="000000100000" w:firstRow="0" w:lastRow="0" w:firstColumn="0" w:lastColumn="0" w:oddVBand="0" w:evenVBand="0" w:oddHBand="1" w:evenHBand="0" w:firstRowFirstColumn="0" w:firstRowLastColumn="0" w:lastRowFirstColumn="0" w:lastRowLastColumn="0"/>
        </w:trPr>
        <w:tc>
          <w:tcPr>
            <w:tcW w:w="1413" w:type="dxa"/>
          </w:tcPr>
          <w:p w:rsidR="007A76BC" w:rsidRDefault="00360CA0" w14:paraId="416D4F36" w14:textId="0D973A13">
            <w:pPr>
              <w:spacing w:before="120"/>
            </w:pPr>
            <w:r>
              <w:t>28</w:t>
            </w:r>
            <w:r w:rsidR="00957FCD">
              <w:t>/5/25</w:t>
            </w:r>
          </w:p>
        </w:tc>
        <w:tc>
          <w:tcPr>
            <w:tcW w:w="1134" w:type="dxa"/>
          </w:tcPr>
          <w:p w:rsidR="007A76BC" w:rsidRDefault="00957FCD" w14:paraId="1984A548" w14:textId="7853C31E">
            <w:pPr>
              <w:spacing w:before="120"/>
            </w:pPr>
            <w:r>
              <w:t>1.0</w:t>
            </w:r>
          </w:p>
        </w:tc>
        <w:tc>
          <w:tcPr>
            <w:tcW w:w="1984" w:type="dxa"/>
          </w:tcPr>
          <w:p w:rsidR="007A76BC" w:rsidRDefault="00360CA0" w14:paraId="10C58CC2" w14:textId="0C646A4A">
            <w:pPr>
              <w:spacing w:before="120"/>
            </w:pPr>
            <w:r>
              <w:t>Linda Paterson</w:t>
            </w:r>
          </w:p>
        </w:tc>
        <w:tc>
          <w:tcPr>
            <w:tcW w:w="5097" w:type="dxa"/>
          </w:tcPr>
          <w:p w:rsidR="007A76BC" w:rsidRDefault="00957FCD" w14:paraId="05B59A8A" w14:textId="7F6DA716">
            <w:pPr>
              <w:spacing w:before="120"/>
            </w:pPr>
            <w:r>
              <w:t>Completed</w:t>
            </w:r>
          </w:p>
        </w:tc>
      </w:tr>
    </w:tbl>
    <w:p w:rsidR="007A76BC" w:rsidP="007A76BC" w:rsidRDefault="007A76BC" w14:paraId="65C0E308" w14:textId="77777777">
      <w:pPr>
        <w:pStyle w:val="Heading3"/>
      </w:pPr>
      <w:bookmarkStart w:name="_Toc162361518" w:id="15"/>
      <w:bookmarkStart w:name="_Toc199330651" w:id="16"/>
      <w:bookmarkStart w:name="_Toc200102020" w:id="17"/>
      <w:r>
        <w:t>Release history</w:t>
      </w:r>
      <w:bookmarkEnd w:id="15"/>
      <w:bookmarkEnd w:id="16"/>
      <w:bookmarkEnd w:id="17"/>
    </w:p>
    <w:tbl>
      <w:tblPr>
        <w:tblStyle w:val="TableGrid"/>
        <w:tblW w:w="0" w:type="auto"/>
        <w:tblLook w:val="04A0" w:firstRow="1" w:lastRow="0" w:firstColumn="1" w:lastColumn="0" w:noHBand="0" w:noVBand="1"/>
      </w:tblPr>
      <w:tblGrid>
        <w:gridCol w:w="1413"/>
        <w:gridCol w:w="1134"/>
        <w:gridCol w:w="1984"/>
        <w:gridCol w:w="5097"/>
      </w:tblGrid>
      <w:tr w:rsidR="007A76BC" w14:paraId="73FAF92B" w14:textId="77777777">
        <w:trPr>
          <w:cnfStyle w:val="100000000000" w:firstRow="1" w:lastRow="0" w:firstColumn="0" w:lastColumn="0" w:oddVBand="0" w:evenVBand="0" w:oddHBand="0" w:evenHBand="0" w:firstRowFirstColumn="0" w:firstRowLastColumn="0" w:lastRowFirstColumn="0" w:lastRowLastColumn="0"/>
          <w:trHeight w:val="80"/>
        </w:trPr>
        <w:tc>
          <w:tcPr>
            <w:tcW w:w="1413" w:type="dxa"/>
          </w:tcPr>
          <w:p w:rsidR="007A76BC" w:rsidRDefault="007A76BC" w14:paraId="33D2A0E5" w14:textId="77777777">
            <w:pPr>
              <w:spacing w:before="120"/>
            </w:pPr>
            <w:r>
              <w:t>Date</w:t>
            </w:r>
          </w:p>
        </w:tc>
        <w:tc>
          <w:tcPr>
            <w:tcW w:w="1134" w:type="dxa"/>
          </w:tcPr>
          <w:p w:rsidR="007A76BC" w:rsidRDefault="007A76BC" w14:paraId="327335C0" w14:textId="77777777">
            <w:pPr>
              <w:spacing w:before="120"/>
            </w:pPr>
            <w:r>
              <w:t>Version</w:t>
            </w:r>
          </w:p>
        </w:tc>
        <w:tc>
          <w:tcPr>
            <w:tcW w:w="1984" w:type="dxa"/>
          </w:tcPr>
          <w:p w:rsidR="007A76BC" w:rsidRDefault="007A76BC" w14:paraId="08E1E84F" w14:textId="77777777">
            <w:pPr>
              <w:spacing w:before="120"/>
            </w:pPr>
            <w:r>
              <w:t>Status</w:t>
            </w:r>
          </w:p>
        </w:tc>
        <w:tc>
          <w:tcPr>
            <w:tcW w:w="5097" w:type="dxa"/>
          </w:tcPr>
          <w:p w:rsidR="007A76BC" w:rsidRDefault="007A76BC" w14:paraId="5D99E535" w14:textId="77777777">
            <w:pPr>
              <w:spacing w:before="120"/>
            </w:pPr>
            <w:r>
              <w:t>Approval</w:t>
            </w:r>
          </w:p>
        </w:tc>
      </w:tr>
      <w:tr w:rsidR="007A76BC" w14:paraId="682A5FD6" w14:textId="77777777">
        <w:trPr>
          <w:cnfStyle w:val="000000100000" w:firstRow="0" w:lastRow="0" w:firstColumn="0" w:lastColumn="0" w:oddVBand="0" w:evenVBand="0" w:oddHBand="1" w:evenHBand="0" w:firstRowFirstColumn="0" w:firstRowLastColumn="0" w:lastRowFirstColumn="0" w:lastRowLastColumn="0"/>
        </w:trPr>
        <w:tc>
          <w:tcPr>
            <w:tcW w:w="1413" w:type="dxa"/>
          </w:tcPr>
          <w:p w:rsidR="007A76BC" w:rsidRDefault="001D165B" w14:paraId="7E35DB6E" w14:textId="79D82535">
            <w:pPr>
              <w:spacing w:before="120"/>
            </w:pPr>
            <w:r>
              <w:t>1</w:t>
            </w:r>
            <w:r w:rsidR="00E727B3">
              <w:t>1</w:t>
            </w:r>
            <w:r w:rsidR="00957FCD">
              <w:t>/</w:t>
            </w:r>
            <w:r>
              <w:t>6</w:t>
            </w:r>
            <w:r w:rsidR="00957FCD">
              <w:t>/25</w:t>
            </w:r>
          </w:p>
        </w:tc>
        <w:tc>
          <w:tcPr>
            <w:tcW w:w="1134" w:type="dxa"/>
          </w:tcPr>
          <w:p w:rsidR="007A76BC" w:rsidRDefault="00957FCD" w14:paraId="7330120E" w14:textId="7569C718">
            <w:pPr>
              <w:spacing w:before="120"/>
            </w:pPr>
            <w:r>
              <w:t>1.0</w:t>
            </w:r>
          </w:p>
        </w:tc>
        <w:tc>
          <w:tcPr>
            <w:tcW w:w="1984" w:type="dxa"/>
          </w:tcPr>
          <w:p w:rsidR="007A76BC" w:rsidRDefault="00957FCD" w14:paraId="1631901C" w14:textId="4459FEF2">
            <w:pPr>
              <w:spacing w:before="120"/>
            </w:pPr>
            <w:r>
              <w:t>Approved for release</w:t>
            </w:r>
          </w:p>
        </w:tc>
        <w:tc>
          <w:tcPr>
            <w:tcW w:w="5097" w:type="dxa"/>
          </w:tcPr>
          <w:p w:rsidR="007A76BC" w:rsidRDefault="00957FCD" w14:paraId="067240BE" w14:textId="7DCCDE2B">
            <w:pPr>
              <w:spacing w:before="120"/>
            </w:pPr>
            <w:r>
              <w:t>Andrew Burton</w:t>
            </w:r>
          </w:p>
        </w:tc>
      </w:tr>
    </w:tbl>
    <w:p w:rsidR="00BC26C8" w:rsidP="00BC26C8" w:rsidRDefault="00BC26C8" w14:paraId="6DECC6A4" w14:textId="77777777">
      <w:pPr>
        <w:spacing w:before="120"/>
      </w:pPr>
      <w:r>
        <w:rPr>
          <w:noProof/>
          <w:shd w:val="clear" w:color="auto" w:fill="FAF9F8"/>
        </w:rPr>
        <w:drawing>
          <wp:inline distT="0" distB="0" distL="0" distR="0" wp14:anchorId="51F59C5D" wp14:editId="567C6C42">
            <wp:extent cx="1231265" cy="422275"/>
            <wp:effectExtent l="0" t="0" r="6985" b="0"/>
            <wp:docPr id="12" name="Picture 12" descr="Creative Commons Attribution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Attribution Australia Licence"/>
                    <pic:cNvPicPr/>
                  </pic:nvPicPr>
                  <pic:blipFill>
                    <a:blip r:embed="rId13">
                      <a:extLst>
                        <a:ext uri="{28A0092B-C50C-407E-A947-70E740481C1C}">
                          <a14:useLocalDpi xmlns:a14="http://schemas.microsoft.com/office/drawing/2010/main"/>
                        </a:ext>
                      </a:extLst>
                    </a:blip>
                    <a:stretch>
                      <a:fillRect/>
                    </a:stretch>
                  </pic:blipFill>
                  <pic:spPr>
                    <a:xfrm>
                      <a:off x="0" y="0"/>
                      <a:ext cx="1231265" cy="422275"/>
                    </a:xfrm>
                    <a:prstGeom prst="rect">
                      <a:avLst/>
                    </a:prstGeom>
                  </pic:spPr>
                </pic:pic>
              </a:graphicData>
            </a:graphic>
          </wp:inline>
        </w:drawing>
      </w:r>
    </w:p>
    <w:p w:rsidR="00562369" w:rsidP="00562369" w:rsidRDefault="00562369" w14:paraId="614DDAA5" w14:textId="77777777">
      <w:pPr>
        <w:spacing w:before="120" w:line="240" w:lineRule="auto"/>
      </w:pPr>
      <w:r>
        <w:t xml:space="preserve">Contact details: </w:t>
      </w:r>
    </w:p>
    <w:p w:rsidR="00562369" w:rsidP="00562369" w:rsidRDefault="00562369" w14:paraId="02C9DFDC" w14:textId="77777777">
      <w:pPr>
        <w:spacing w:before="120" w:line="240" w:lineRule="auto"/>
      </w:pPr>
      <w:r>
        <w:t>Tropical Cyclone Team Lead</w:t>
      </w:r>
    </w:p>
    <w:p w:rsidR="00562369" w:rsidP="00562369" w:rsidRDefault="00562369" w14:paraId="159DAE53" w14:textId="77777777">
      <w:pPr>
        <w:spacing w:before="120" w:line="240" w:lineRule="auto"/>
      </w:pPr>
      <w:r>
        <w:t>Severe Weather Environmental Prediction Services</w:t>
      </w:r>
    </w:p>
    <w:p w:rsidR="00562369" w:rsidP="00562369" w:rsidRDefault="00562369" w14:paraId="5D3570DB" w14:textId="77777777">
      <w:pPr>
        <w:spacing w:before="120" w:line="240" w:lineRule="auto"/>
      </w:pPr>
      <w:r>
        <w:t>Bureau of Meteorology</w:t>
      </w:r>
    </w:p>
    <w:p w:rsidR="00562369" w:rsidP="00562369" w:rsidRDefault="00562369" w14:paraId="66377612" w14:textId="77777777">
      <w:pPr>
        <w:spacing w:before="120" w:line="240" w:lineRule="auto"/>
      </w:pPr>
      <w:r>
        <w:t>PO Box 1370, West Perth WA 6872</w:t>
      </w:r>
    </w:p>
    <w:p w:rsidR="00562369" w:rsidP="00562369" w:rsidRDefault="00562369" w14:paraId="1ED4B5C4" w14:textId="3A67DBB4">
      <w:pPr>
        <w:spacing w:before="120" w:line="240" w:lineRule="auto"/>
      </w:pPr>
      <w:r>
        <w:t>Email: tcwc@bom.gov.au</w:t>
      </w:r>
    </w:p>
    <w:p w:rsidRPr="00921A63" w:rsidR="00262DDE" w:rsidP="00262DDE" w:rsidRDefault="00262DDE" w14:paraId="4B05078D" w14:textId="77777777">
      <w:pPr>
        <w:spacing w:before="120"/>
      </w:pPr>
      <w:r>
        <w:t xml:space="preserve">This work is copyright. Apart from any use as permitted under the Copyright Act 1968, no part may be reproduced without prior written permission from the Bureau of Meteorology. Refer to www.bom.gov.au/other/copyright.shtml for further information. </w:t>
      </w:r>
      <w:r w:rsidRPr="008918E8">
        <w:t>Unless otherwise noted, all images in this document are licensed under the Creative Commons Attribution Australia Licence.</w:t>
      </w:r>
    </w:p>
    <w:p w:rsidRPr="00921A63" w:rsidR="00BC26C8" w:rsidP="00BC26C8" w:rsidRDefault="00BC26C8" w14:paraId="5F714D2A" w14:textId="7B0A69E7">
      <w:r>
        <w:t>© Commonwealth of Australia 20</w:t>
      </w:r>
      <w:r w:rsidR="5190DBB3">
        <w:t>25</w:t>
      </w:r>
    </w:p>
    <w:p w:rsidRPr="00921A63" w:rsidR="00BC26C8" w:rsidP="00BC26C8" w:rsidRDefault="00BC26C8" w14:paraId="18AA32B4" w14:textId="77777777">
      <w:r w:rsidRPr="00921A63">
        <w:t xml:space="preserve">Published by </w:t>
      </w:r>
      <w:r>
        <w:t xml:space="preserve">The </w:t>
      </w:r>
      <w:r w:rsidRPr="00921A63">
        <w:t>Bureau of Meteorology</w:t>
      </w:r>
    </w:p>
    <w:p w:rsidR="00F1364E" w:rsidP="00BC7E61" w:rsidRDefault="00BC26C8" w14:paraId="0E87FE2F" w14:textId="18669918">
      <w:r w:rsidRPr="00720ABD">
        <w:t xml:space="preserve">Cover image: </w:t>
      </w:r>
      <w:r w:rsidRPr="00720ABD" w:rsidR="00985DDA">
        <w:t xml:space="preserve">SAR </w:t>
      </w:r>
      <w:r w:rsidRPr="00720ABD" w:rsidR="00F40C1F">
        <w:t xml:space="preserve">RCM2 – VH </w:t>
      </w:r>
      <w:r w:rsidRPr="00720ABD" w:rsidR="00544F8B">
        <w:t>scatterometry</w:t>
      </w:r>
      <w:r w:rsidRPr="00720ABD" w:rsidR="00F40C1F">
        <w:t xml:space="preserve"> image of Severe Tropical Cyclone Zelia at </w:t>
      </w:r>
      <w:r w:rsidR="00506049">
        <w:t>1031</w:t>
      </w:r>
      <w:r w:rsidRPr="00720ABD" w:rsidR="00F40C1F">
        <w:t xml:space="preserve"> UTC </w:t>
      </w:r>
      <w:r w:rsidRPr="00720ABD" w:rsidR="00647E4B">
        <w:t>1</w:t>
      </w:r>
      <w:r w:rsidR="00BE259F">
        <w:t>3</w:t>
      </w:r>
      <w:r w:rsidRPr="00720ABD" w:rsidR="00647E4B">
        <w:t xml:space="preserve"> February 2025 (</w:t>
      </w:r>
      <w:r w:rsidR="00BE259F">
        <w:t>1831</w:t>
      </w:r>
      <w:r w:rsidRPr="00720ABD" w:rsidR="00647E4B">
        <w:t xml:space="preserve"> </w:t>
      </w:r>
      <w:r w:rsidRPr="00FE102B" w:rsidR="00F97ECD">
        <w:rPr>
          <w:rFonts w:eastAsia="Times New Roman"/>
          <w:sz w:val="20"/>
          <w:szCs w:val="20"/>
          <w:lang w:eastAsia="en-AU"/>
        </w:rPr>
        <w:t>A</w:t>
      </w:r>
      <w:r w:rsidRPr="00720ABD" w:rsidR="00647E4B">
        <w:t>WST 13 February 2025)</w:t>
      </w:r>
      <w:r w:rsidR="00D847A1">
        <w:t xml:space="preserve">, </w:t>
      </w:r>
      <w:r w:rsidR="00BE259F">
        <w:t>near its peak intensification</w:t>
      </w:r>
      <w:r w:rsidRPr="00720ABD" w:rsidR="009D114B">
        <w:t>.</w:t>
      </w:r>
      <w:r w:rsidRPr="00720ABD" w:rsidR="00985DDA">
        <w:t xml:space="preserve"> Image </w:t>
      </w:r>
      <w:r w:rsidRPr="00720ABD" w:rsidR="00544F8B">
        <w:t xml:space="preserve">source </w:t>
      </w:r>
      <w:r w:rsidRPr="00720ABD" w:rsidR="009D114B">
        <w:t xml:space="preserve">from NOAA </w:t>
      </w:r>
      <w:r w:rsidRPr="00720ABD" w:rsidR="00985DDA">
        <w:t xml:space="preserve">. </w:t>
      </w:r>
      <w:r w:rsidRPr="009D114B" w:rsidR="009D114B">
        <w:t>https://www.star.nesdis.noaa.gov/socd/mecb/sar/sarwinds_tropical.php?year=2025&amp;storm=SH172025_ZELIA</w:t>
      </w:r>
      <w:r w:rsidR="00F1364E">
        <w:br w:type="page"/>
      </w:r>
    </w:p>
    <w:p w:rsidRPr="00FD75A0" w:rsidR="007C3179" w:rsidP="00FD75A0" w:rsidRDefault="00FA7F41" w14:paraId="18BF8B4D" w14:textId="62353F07">
      <w:pPr>
        <w:pStyle w:val="TOCHeading"/>
        <w:rPr>
          <w:noProof/>
        </w:rPr>
      </w:pPr>
      <w:r>
        <w:lastRenderedPageBreak/>
        <w:t>Table of contents</w:t>
      </w:r>
      <w:r w:rsidR="00C13FD4">
        <w:rPr>
          <w:szCs w:val="48"/>
        </w:rPr>
        <w:fldChar w:fldCharType="begin"/>
      </w:r>
      <w:r w:rsidR="00C13FD4">
        <w:instrText xml:space="preserve"> TOC \o "1-3" \h \z \u </w:instrText>
      </w:r>
      <w:r w:rsidR="00C13FD4">
        <w:rPr>
          <w:szCs w:val="48"/>
        </w:rPr>
        <w:fldChar w:fldCharType="separate"/>
      </w:r>
    </w:p>
    <w:p w:rsidR="007C3179" w:rsidRDefault="007C3179" w14:paraId="074FD2A2" w14:textId="3B33211D">
      <w:pPr>
        <w:pStyle w:val="TOC2"/>
        <w:tabs>
          <w:tab w:val="right" w:leader="dot" w:pos="9628"/>
        </w:tabs>
        <w:rPr>
          <w:rFonts w:asciiTheme="minorHAnsi" w:hAnsiTheme="minorHAnsi" w:eastAsiaTheme="minorEastAsia" w:cstheme="minorBidi"/>
          <w:b w:val="0"/>
          <w:noProof/>
          <w:color w:val="auto"/>
          <w:kern w:val="2"/>
          <w:sz w:val="24"/>
          <w:szCs w:val="24"/>
          <w:lang w:eastAsia="en-AU"/>
          <w14:ligatures w14:val="standardContextual"/>
        </w:rPr>
      </w:pPr>
      <w:hyperlink w:history="1" w:anchor="_Toc200102021">
        <w:r w:rsidRPr="00E92448">
          <w:rPr>
            <w:rStyle w:val="Hyperlink"/>
            <w:noProof/>
          </w:rPr>
          <w:t>1. Summary</w:t>
        </w:r>
        <w:r>
          <w:rPr>
            <w:noProof/>
            <w:webHidden/>
          </w:rPr>
          <w:tab/>
        </w:r>
        <w:r>
          <w:rPr>
            <w:noProof/>
            <w:webHidden/>
          </w:rPr>
          <w:fldChar w:fldCharType="begin"/>
        </w:r>
        <w:r>
          <w:rPr>
            <w:noProof/>
            <w:webHidden/>
          </w:rPr>
          <w:instrText xml:space="preserve"> PAGEREF _Toc200102021 \h </w:instrText>
        </w:r>
        <w:r>
          <w:rPr>
            <w:noProof/>
            <w:webHidden/>
          </w:rPr>
        </w:r>
        <w:r>
          <w:rPr>
            <w:noProof/>
            <w:webHidden/>
          </w:rPr>
          <w:fldChar w:fldCharType="separate"/>
        </w:r>
        <w:r w:rsidR="00BC5A37">
          <w:rPr>
            <w:noProof/>
            <w:webHidden/>
          </w:rPr>
          <w:t>6</w:t>
        </w:r>
        <w:r>
          <w:rPr>
            <w:noProof/>
            <w:webHidden/>
          </w:rPr>
          <w:fldChar w:fldCharType="end"/>
        </w:r>
      </w:hyperlink>
    </w:p>
    <w:p w:rsidR="007C3179" w:rsidRDefault="007C3179" w14:paraId="1C50332C" w14:textId="19B8FCB8">
      <w:pPr>
        <w:pStyle w:val="TOC2"/>
        <w:tabs>
          <w:tab w:val="right" w:leader="dot" w:pos="9628"/>
        </w:tabs>
        <w:rPr>
          <w:rFonts w:asciiTheme="minorHAnsi" w:hAnsiTheme="minorHAnsi" w:eastAsiaTheme="minorEastAsia" w:cstheme="minorBidi"/>
          <w:b w:val="0"/>
          <w:noProof/>
          <w:color w:val="auto"/>
          <w:kern w:val="2"/>
          <w:sz w:val="24"/>
          <w:szCs w:val="24"/>
          <w:lang w:eastAsia="en-AU"/>
          <w14:ligatures w14:val="standardContextual"/>
        </w:rPr>
      </w:pPr>
      <w:hyperlink w:history="1" w:anchor="_Toc200102022">
        <w:r w:rsidRPr="00E92448">
          <w:rPr>
            <w:rStyle w:val="Hyperlink"/>
            <w:noProof/>
          </w:rPr>
          <w:t>2. Meteorological description</w:t>
        </w:r>
        <w:r>
          <w:rPr>
            <w:noProof/>
            <w:webHidden/>
          </w:rPr>
          <w:tab/>
        </w:r>
        <w:r>
          <w:rPr>
            <w:noProof/>
            <w:webHidden/>
          </w:rPr>
          <w:fldChar w:fldCharType="begin"/>
        </w:r>
        <w:r>
          <w:rPr>
            <w:noProof/>
            <w:webHidden/>
          </w:rPr>
          <w:instrText xml:space="preserve"> PAGEREF _Toc200102022 \h </w:instrText>
        </w:r>
        <w:r>
          <w:rPr>
            <w:noProof/>
            <w:webHidden/>
          </w:rPr>
        </w:r>
        <w:r>
          <w:rPr>
            <w:noProof/>
            <w:webHidden/>
          </w:rPr>
          <w:fldChar w:fldCharType="separate"/>
        </w:r>
        <w:r w:rsidR="00BC5A37">
          <w:rPr>
            <w:noProof/>
            <w:webHidden/>
          </w:rPr>
          <w:t>9</w:t>
        </w:r>
        <w:r>
          <w:rPr>
            <w:noProof/>
            <w:webHidden/>
          </w:rPr>
          <w:fldChar w:fldCharType="end"/>
        </w:r>
      </w:hyperlink>
    </w:p>
    <w:p w:rsidR="007C3179" w:rsidRDefault="007C3179" w14:paraId="4BC7D9CD" w14:textId="475782BE">
      <w:pPr>
        <w:pStyle w:val="TOC2"/>
        <w:tabs>
          <w:tab w:val="right" w:leader="dot" w:pos="9628"/>
        </w:tabs>
        <w:rPr>
          <w:rFonts w:asciiTheme="minorHAnsi" w:hAnsiTheme="minorHAnsi" w:eastAsiaTheme="minorEastAsia" w:cstheme="minorBidi"/>
          <w:b w:val="0"/>
          <w:noProof/>
          <w:color w:val="auto"/>
          <w:kern w:val="2"/>
          <w:sz w:val="24"/>
          <w:szCs w:val="24"/>
          <w:lang w:eastAsia="en-AU"/>
          <w14:ligatures w14:val="standardContextual"/>
        </w:rPr>
      </w:pPr>
      <w:hyperlink w:history="1" w:anchor="_Toc200102023">
        <w:r w:rsidRPr="00E92448">
          <w:rPr>
            <w:rStyle w:val="Hyperlink"/>
            <w:noProof/>
          </w:rPr>
          <w:t>2.1. Intensity Analysis</w:t>
        </w:r>
        <w:r>
          <w:rPr>
            <w:noProof/>
            <w:webHidden/>
          </w:rPr>
          <w:tab/>
        </w:r>
        <w:r>
          <w:rPr>
            <w:noProof/>
            <w:webHidden/>
          </w:rPr>
          <w:fldChar w:fldCharType="begin"/>
        </w:r>
        <w:r>
          <w:rPr>
            <w:noProof/>
            <w:webHidden/>
          </w:rPr>
          <w:instrText xml:space="preserve"> PAGEREF _Toc200102023 \h </w:instrText>
        </w:r>
        <w:r>
          <w:rPr>
            <w:noProof/>
            <w:webHidden/>
          </w:rPr>
        </w:r>
        <w:r>
          <w:rPr>
            <w:noProof/>
            <w:webHidden/>
          </w:rPr>
          <w:fldChar w:fldCharType="separate"/>
        </w:r>
        <w:r w:rsidR="00BC5A37">
          <w:rPr>
            <w:noProof/>
            <w:webHidden/>
          </w:rPr>
          <w:t>9</w:t>
        </w:r>
        <w:r>
          <w:rPr>
            <w:noProof/>
            <w:webHidden/>
          </w:rPr>
          <w:fldChar w:fldCharType="end"/>
        </w:r>
      </w:hyperlink>
    </w:p>
    <w:p w:rsidR="007C3179" w:rsidRDefault="007C3179" w14:paraId="4CFB7DDD" w14:textId="378EF6D4">
      <w:pPr>
        <w:pStyle w:val="TOC2"/>
        <w:tabs>
          <w:tab w:val="right" w:leader="dot" w:pos="9628"/>
        </w:tabs>
        <w:rPr>
          <w:rFonts w:asciiTheme="minorHAnsi" w:hAnsiTheme="minorHAnsi" w:eastAsiaTheme="minorEastAsia" w:cstheme="minorBidi"/>
          <w:b w:val="0"/>
          <w:noProof/>
          <w:color w:val="auto"/>
          <w:kern w:val="2"/>
          <w:sz w:val="24"/>
          <w:szCs w:val="24"/>
          <w:lang w:eastAsia="en-AU"/>
          <w14:ligatures w14:val="standardContextual"/>
        </w:rPr>
      </w:pPr>
      <w:hyperlink w:history="1" w:anchor="_Toc200102024">
        <w:r w:rsidRPr="00E92448">
          <w:rPr>
            <w:rStyle w:val="Hyperlink"/>
            <w:noProof/>
          </w:rPr>
          <w:t>2.2. Structure</w:t>
        </w:r>
        <w:r>
          <w:rPr>
            <w:noProof/>
            <w:webHidden/>
          </w:rPr>
          <w:tab/>
        </w:r>
        <w:r>
          <w:rPr>
            <w:noProof/>
            <w:webHidden/>
          </w:rPr>
          <w:fldChar w:fldCharType="begin"/>
        </w:r>
        <w:r>
          <w:rPr>
            <w:noProof/>
            <w:webHidden/>
          </w:rPr>
          <w:instrText xml:space="preserve"> PAGEREF _Toc200102024 \h </w:instrText>
        </w:r>
        <w:r>
          <w:rPr>
            <w:noProof/>
            <w:webHidden/>
          </w:rPr>
        </w:r>
        <w:r>
          <w:rPr>
            <w:noProof/>
            <w:webHidden/>
          </w:rPr>
          <w:fldChar w:fldCharType="separate"/>
        </w:r>
        <w:r w:rsidR="00BC5A37">
          <w:rPr>
            <w:noProof/>
            <w:webHidden/>
          </w:rPr>
          <w:t>16</w:t>
        </w:r>
        <w:r>
          <w:rPr>
            <w:noProof/>
            <w:webHidden/>
          </w:rPr>
          <w:fldChar w:fldCharType="end"/>
        </w:r>
      </w:hyperlink>
    </w:p>
    <w:p w:rsidR="007C3179" w:rsidRDefault="007C3179" w14:paraId="671872CE" w14:textId="501B0F82">
      <w:pPr>
        <w:pStyle w:val="TOC2"/>
        <w:tabs>
          <w:tab w:val="right" w:leader="dot" w:pos="9628"/>
        </w:tabs>
        <w:rPr>
          <w:rFonts w:asciiTheme="minorHAnsi" w:hAnsiTheme="minorHAnsi" w:eastAsiaTheme="minorEastAsia" w:cstheme="minorBidi"/>
          <w:b w:val="0"/>
          <w:noProof/>
          <w:color w:val="auto"/>
          <w:kern w:val="2"/>
          <w:sz w:val="24"/>
          <w:szCs w:val="24"/>
          <w:lang w:eastAsia="en-AU"/>
          <w14:ligatures w14:val="standardContextual"/>
        </w:rPr>
      </w:pPr>
      <w:hyperlink w:history="1" w:anchor="_Toc200102025">
        <w:r w:rsidRPr="00E92448">
          <w:rPr>
            <w:rStyle w:val="Hyperlink"/>
            <w:noProof/>
          </w:rPr>
          <w:t>2.3. Motion</w:t>
        </w:r>
        <w:r>
          <w:rPr>
            <w:noProof/>
            <w:webHidden/>
          </w:rPr>
          <w:tab/>
        </w:r>
        <w:r>
          <w:rPr>
            <w:noProof/>
            <w:webHidden/>
          </w:rPr>
          <w:fldChar w:fldCharType="begin"/>
        </w:r>
        <w:r>
          <w:rPr>
            <w:noProof/>
            <w:webHidden/>
          </w:rPr>
          <w:instrText xml:space="preserve"> PAGEREF _Toc200102025 \h </w:instrText>
        </w:r>
        <w:r>
          <w:rPr>
            <w:noProof/>
            <w:webHidden/>
          </w:rPr>
        </w:r>
        <w:r>
          <w:rPr>
            <w:noProof/>
            <w:webHidden/>
          </w:rPr>
          <w:fldChar w:fldCharType="separate"/>
        </w:r>
        <w:r w:rsidR="00BC5A37">
          <w:rPr>
            <w:noProof/>
            <w:webHidden/>
          </w:rPr>
          <w:t>16</w:t>
        </w:r>
        <w:r>
          <w:rPr>
            <w:noProof/>
            <w:webHidden/>
          </w:rPr>
          <w:fldChar w:fldCharType="end"/>
        </w:r>
      </w:hyperlink>
    </w:p>
    <w:p w:rsidR="007C3179" w:rsidRDefault="007C3179" w14:paraId="2FF93BC7" w14:textId="4E359608">
      <w:pPr>
        <w:pStyle w:val="TOC2"/>
        <w:tabs>
          <w:tab w:val="right" w:leader="dot" w:pos="9628"/>
        </w:tabs>
        <w:rPr>
          <w:rFonts w:asciiTheme="minorHAnsi" w:hAnsiTheme="minorHAnsi" w:eastAsiaTheme="minorEastAsia" w:cstheme="minorBidi"/>
          <w:b w:val="0"/>
          <w:noProof/>
          <w:color w:val="auto"/>
          <w:kern w:val="2"/>
          <w:sz w:val="24"/>
          <w:szCs w:val="24"/>
          <w:lang w:eastAsia="en-AU"/>
          <w14:ligatures w14:val="standardContextual"/>
        </w:rPr>
      </w:pPr>
      <w:hyperlink w:history="1" w:anchor="_Toc200102026">
        <w:r w:rsidRPr="00E92448">
          <w:rPr>
            <w:rStyle w:val="Hyperlink"/>
            <w:noProof/>
          </w:rPr>
          <w:t>3. Impact</w:t>
        </w:r>
        <w:r>
          <w:rPr>
            <w:noProof/>
            <w:webHidden/>
          </w:rPr>
          <w:tab/>
        </w:r>
        <w:r>
          <w:rPr>
            <w:noProof/>
            <w:webHidden/>
          </w:rPr>
          <w:fldChar w:fldCharType="begin"/>
        </w:r>
        <w:r>
          <w:rPr>
            <w:noProof/>
            <w:webHidden/>
          </w:rPr>
          <w:instrText xml:space="preserve"> PAGEREF _Toc200102026 \h </w:instrText>
        </w:r>
        <w:r>
          <w:rPr>
            <w:noProof/>
            <w:webHidden/>
          </w:rPr>
        </w:r>
        <w:r>
          <w:rPr>
            <w:noProof/>
            <w:webHidden/>
          </w:rPr>
          <w:fldChar w:fldCharType="separate"/>
        </w:r>
        <w:r w:rsidR="00BC5A37">
          <w:rPr>
            <w:noProof/>
            <w:webHidden/>
          </w:rPr>
          <w:t>17</w:t>
        </w:r>
        <w:r>
          <w:rPr>
            <w:noProof/>
            <w:webHidden/>
          </w:rPr>
          <w:fldChar w:fldCharType="end"/>
        </w:r>
      </w:hyperlink>
    </w:p>
    <w:p w:rsidR="007C3179" w:rsidRDefault="007C3179" w14:paraId="07770D33" w14:textId="116CA1DA">
      <w:pPr>
        <w:pStyle w:val="TOC2"/>
        <w:tabs>
          <w:tab w:val="right" w:leader="dot" w:pos="9628"/>
        </w:tabs>
        <w:rPr>
          <w:rFonts w:asciiTheme="minorHAnsi" w:hAnsiTheme="minorHAnsi" w:eastAsiaTheme="minorEastAsia" w:cstheme="minorBidi"/>
          <w:b w:val="0"/>
          <w:noProof/>
          <w:color w:val="auto"/>
          <w:kern w:val="2"/>
          <w:sz w:val="24"/>
          <w:szCs w:val="24"/>
          <w:lang w:eastAsia="en-AU"/>
          <w14:ligatures w14:val="standardContextual"/>
        </w:rPr>
      </w:pPr>
      <w:hyperlink w:history="1" w:anchor="_Toc200102027">
        <w:r w:rsidRPr="00E92448">
          <w:rPr>
            <w:rStyle w:val="Hyperlink"/>
            <w:noProof/>
          </w:rPr>
          <w:t>4. Observations</w:t>
        </w:r>
        <w:r>
          <w:rPr>
            <w:noProof/>
            <w:webHidden/>
          </w:rPr>
          <w:tab/>
        </w:r>
        <w:r>
          <w:rPr>
            <w:noProof/>
            <w:webHidden/>
          </w:rPr>
          <w:fldChar w:fldCharType="begin"/>
        </w:r>
        <w:r>
          <w:rPr>
            <w:noProof/>
            <w:webHidden/>
          </w:rPr>
          <w:instrText xml:space="preserve"> PAGEREF _Toc200102027 \h </w:instrText>
        </w:r>
        <w:r>
          <w:rPr>
            <w:noProof/>
            <w:webHidden/>
          </w:rPr>
        </w:r>
        <w:r>
          <w:rPr>
            <w:noProof/>
            <w:webHidden/>
          </w:rPr>
          <w:fldChar w:fldCharType="separate"/>
        </w:r>
        <w:r w:rsidR="00BC5A37">
          <w:rPr>
            <w:noProof/>
            <w:webHidden/>
          </w:rPr>
          <w:t>18</w:t>
        </w:r>
        <w:r>
          <w:rPr>
            <w:noProof/>
            <w:webHidden/>
          </w:rPr>
          <w:fldChar w:fldCharType="end"/>
        </w:r>
      </w:hyperlink>
    </w:p>
    <w:p w:rsidR="007C3179" w:rsidRDefault="007C3179" w14:paraId="7D421113" w14:textId="14BB285C">
      <w:pPr>
        <w:pStyle w:val="TOC2"/>
        <w:tabs>
          <w:tab w:val="right" w:leader="dot" w:pos="9628"/>
        </w:tabs>
        <w:rPr>
          <w:rFonts w:asciiTheme="minorHAnsi" w:hAnsiTheme="minorHAnsi" w:eastAsiaTheme="minorEastAsia" w:cstheme="minorBidi"/>
          <w:b w:val="0"/>
          <w:noProof/>
          <w:color w:val="auto"/>
          <w:kern w:val="2"/>
          <w:sz w:val="24"/>
          <w:szCs w:val="24"/>
          <w:lang w:eastAsia="en-AU"/>
          <w14:ligatures w14:val="standardContextual"/>
        </w:rPr>
      </w:pPr>
      <w:hyperlink w:history="1" w:anchor="_Toc200102028">
        <w:r w:rsidRPr="00E92448">
          <w:rPr>
            <w:rStyle w:val="Hyperlink"/>
            <w:noProof/>
          </w:rPr>
          <w:t>4.1. Wind</w:t>
        </w:r>
        <w:r>
          <w:rPr>
            <w:noProof/>
            <w:webHidden/>
          </w:rPr>
          <w:tab/>
        </w:r>
        <w:r>
          <w:rPr>
            <w:noProof/>
            <w:webHidden/>
          </w:rPr>
          <w:fldChar w:fldCharType="begin"/>
        </w:r>
        <w:r>
          <w:rPr>
            <w:noProof/>
            <w:webHidden/>
          </w:rPr>
          <w:instrText xml:space="preserve"> PAGEREF _Toc200102028 \h </w:instrText>
        </w:r>
        <w:r>
          <w:rPr>
            <w:noProof/>
            <w:webHidden/>
          </w:rPr>
        </w:r>
        <w:r>
          <w:rPr>
            <w:noProof/>
            <w:webHidden/>
          </w:rPr>
          <w:fldChar w:fldCharType="separate"/>
        </w:r>
        <w:r w:rsidR="00BC5A37">
          <w:rPr>
            <w:noProof/>
            <w:webHidden/>
          </w:rPr>
          <w:t>18</w:t>
        </w:r>
        <w:r>
          <w:rPr>
            <w:noProof/>
            <w:webHidden/>
          </w:rPr>
          <w:fldChar w:fldCharType="end"/>
        </w:r>
      </w:hyperlink>
    </w:p>
    <w:p w:rsidR="007C3179" w:rsidRDefault="007C3179" w14:paraId="6A9604E7" w14:textId="3E18A7BE">
      <w:pPr>
        <w:pStyle w:val="TOC2"/>
        <w:tabs>
          <w:tab w:val="right" w:leader="dot" w:pos="9628"/>
        </w:tabs>
        <w:rPr>
          <w:rFonts w:asciiTheme="minorHAnsi" w:hAnsiTheme="minorHAnsi" w:eastAsiaTheme="minorEastAsia" w:cstheme="minorBidi"/>
          <w:b w:val="0"/>
          <w:noProof/>
          <w:color w:val="auto"/>
          <w:kern w:val="2"/>
          <w:sz w:val="24"/>
          <w:szCs w:val="24"/>
          <w:lang w:eastAsia="en-AU"/>
          <w14:ligatures w14:val="standardContextual"/>
        </w:rPr>
      </w:pPr>
      <w:hyperlink w:history="1" w:anchor="_Toc200102029">
        <w:r w:rsidRPr="00E92448">
          <w:rPr>
            <w:rStyle w:val="Hyperlink"/>
            <w:noProof/>
          </w:rPr>
          <w:t>4.2. Rainfall</w:t>
        </w:r>
        <w:r>
          <w:rPr>
            <w:noProof/>
            <w:webHidden/>
          </w:rPr>
          <w:tab/>
        </w:r>
        <w:r>
          <w:rPr>
            <w:noProof/>
            <w:webHidden/>
          </w:rPr>
          <w:fldChar w:fldCharType="begin"/>
        </w:r>
        <w:r>
          <w:rPr>
            <w:noProof/>
            <w:webHidden/>
          </w:rPr>
          <w:instrText xml:space="preserve"> PAGEREF _Toc200102029 \h </w:instrText>
        </w:r>
        <w:r>
          <w:rPr>
            <w:noProof/>
            <w:webHidden/>
          </w:rPr>
        </w:r>
        <w:r>
          <w:rPr>
            <w:noProof/>
            <w:webHidden/>
          </w:rPr>
          <w:fldChar w:fldCharType="separate"/>
        </w:r>
        <w:r w:rsidR="00BC5A37">
          <w:rPr>
            <w:noProof/>
            <w:webHidden/>
          </w:rPr>
          <w:t>19</w:t>
        </w:r>
        <w:r>
          <w:rPr>
            <w:noProof/>
            <w:webHidden/>
          </w:rPr>
          <w:fldChar w:fldCharType="end"/>
        </w:r>
      </w:hyperlink>
    </w:p>
    <w:p w:rsidR="007C3179" w:rsidRDefault="007C3179" w14:paraId="18470DA1" w14:textId="2B35B6E4">
      <w:pPr>
        <w:pStyle w:val="TOC2"/>
        <w:tabs>
          <w:tab w:val="right" w:leader="dot" w:pos="9628"/>
        </w:tabs>
        <w:rPr>
          <w:rFonts w:asciiTheme="minorHAnsi" w:hAnsiTheme="minorHAnsi" w:eastAsiaTheme="minorEastAsia" w:cstheme="minorBidi"/>
          <w:b w:val="0"/>
          <w:noProof/>
          <w:color w:val="auto"/>
          <w:kern w:val="2"/>
          <w:sz w:val="24"/>
          <w:szCs w:val="24"/>
          <w:lang w:eastAsia="en-AU"/>
          <w14:ligatures w14:val="standardContextual"/>
        </w:rPr>
      </w:pPr>
      <w:hyperlink w:history="1" w:anchor="_Toc200102030">
        <w:r w:rsidRPr="00E92448">
          <w:rPr>
            <w:rStyle w:val="Hyperlink"/>
            <w:noProof/>
          </w:rPr>
          <w:t>4.3. Storm Surge</w:t>
        </w:r>
        <w:r>
          <w:rPr>
            <w:noProof/>
            <w:webHidden/>
          </w:rPr>
          <w:tab/>
        </w:r>
        <w:r>
          <w:rPr>
            <w:noProof/>
            <w:webHidden/>
          </w:rPr>
          <w:fldChar w:fldCharType="begin"/>
        </w:r>
        <w:r>
          <w:rPr>
            <w:noProof/>
            <w:webHidden/>
          </w:rPr>
          <w:instrText xml:space="preserve"> PAGEREF _Toc200102030 \h </w:instrText>
        </w:r>
        <w:r>
          <w:rPr>
            <w:noProof/>
            <w:webHidden/>
          </w:rPr>
        </w:r>
        <w:r>
          <w:rPr>
            <w:noProof/>
            <w:webHidden/>
          </w:rPr>
          <w:fldChar w:fldCharType="separate"/>
        </w:r>
        <w:r w:rsidR="00BC5A37">
          <w:rPr>
            <w:noProof/>
            <w:webHidden/>
          </w:rPr>
          <w:t>20</w:t>
        </w:r>
        <w:r>
          <w:rPr>
            <w:noProof/>
            <w:webHidden/>
          </w:rPr>
          <w:fldChar w:fldCharType="end"/>
        </w:r>
      </w:hyperlink>
    </w:p>
    <w:p w:rsidR="007C3179" w:rsidRDefault="007C3179" w14:paraId="78E288B1" w14:textId="2332724E">
      <w:pPr>
        <w:pStyle w:val="TOC2"/>
        <w:tabs>
          <w:tab w:val="right" w:leader="dot" w:pos="9628"/>
        </w:tabs>
        <w:rPr>
          <w:rFonts w:asciiTheme="minorHAnsi" w:hAnsiTheme="minorHAnsi" w:eastAsiaTheme="minorEastAsia" w:cstheme="minorBidi"/>
          <w:b w:val="0"/>
          <w:noProof/>
          <w:color w:val="auto"/>
          <w:kern w:val="2"/>
          <w:sz w:val="24"/>
          <w:szCs w:val="24"/>
          <w:lang w:eastAsia="en-AU"/>
          <w14:ligatures w14:val="standardContextual"/>
        </w:rPr>
      </w:pPr>
      <w:hyperlink w:history="1" w:anchor="_Toc200102031">
        <w:r w:rsidRPr="00E92448">
          <w:rPr>
            <w:rStyle w:val="Hyperlink"/>
            <w:noProof/>
          </w:rPr>
          <w:t>5. Forecast Performance</w:t>
        </w:r>
        <w:r>
          <w:rPr>
            <w:noProof/>
            <w:webHidden/>
          </w:rPr>
          <w:tab/>
        </w:r>
        <w:r>
          <w:rPr>
            <w:noProof/>
            <w:webHidden/>
          </w:rPr>
          <w:fldChar w:fldCharType="begin"/>
        </w:r>
        <w:r>
          <w:rPr>
            <w:noProof/>
            <w:webHidden/>
          </w:rPr>
          <w:instrText xml:space="preserve"> PAGEREF _Toc200102031 \h </w:instrText>
        </w:r>
        <w:r>
          <w:rPr>
            <w:noProof/>
            <w:webHidden/>
          </w:rPr>
        </w:r>
        <w:r>
          <w:rPr>
            <w:noProof/>
            <w:webHidden/>
          </w:rPr>
          <w:fldChar w:fldCharType="separate"/>
        </w:r>
        <w:r w:rsidR="00BC5A37">
          <w:rPr>
            <w:noProof/>
            <w:webHidden/>
          </w:rPr>
          <w:t>20</w:t>
        </w:r>
        <w:r>
          <w:rPr>
            <w:noProof/>
            <w:webHidden/>
          </w:rPr>
          <w:fldChar w:fldCharType="end"/>
        </w:r>
      </w:hyperlink>
    </w:p>
    <w:p w:rsidR="007C3179" w:rsidRDefault="007C3179" w14:paraId="25A2D8C7" w14:textId="2A970E87">
      <w:pPr>
        <w:pStyle w:val="TOC2"/>
        <w:tabs>
          <w:tab w:val="right" w:leader="dot" w:pos="9628"/>
        </w:tabs>
        <w:rPr>
          <w:rFonts w:asciiTheme="minorHAnsi" w:hAnsiTheme="minorHAnsi" w:eastAsiaTheme="minorEastAsia" w:cstheme="minorBidi"/>
          <w:b w:val="0"/>
          <w:noProof/>
          <w:color w:val="auto"/>
          <w:kern w:val="2"/>
          <w:sz w:val="24"/>
          <w:szCs w:val="24"/>
          <w:lang w:eastAsia="en-AU"/>
          <w14:ligatures w14:val="standardContextual"/>
        </w:rPr>
      </w:pPr>
      <w:hyperlink w:history="1" w:anchor="_Toc200102032">
        <w:r w:rsidRPr="00E92448">
          <w:rPr>
            <w:rStyle w:val="Hyperlink"/>
            <w:noProof/>
          </w:rPr>
          <w:t>6. Appendix: List of Abbreviations</w:t>
        </w:r>
        <w:r>
          <w:rPr>
            <w:noProof/>
            <w:webHidden/>
          </w:rPr>
          <w:tab/>
        </w:r>
        <w:r>
          <w:rPr>
            <w:noProof/>
            <w:webHidden/>
          </w:rPr>
          <w:fldChar w:fldCharType="begin"/>
        </w:r>
        <w:r>
          <w:rPr>
            <w:noProof/>
            <w:webHidden/>
          </w:rPr>
          <w:instrText xml:space="preserve"> PAGEREF _Toc200102032 \h </w:instrText>
        </w:r>
        <w:r>
          <w:rPr>
            <w:noProof/>
            <w:webHidden/>
          </w:rPr>
        </w:r>
        <w:r>
          <w:rPr>
            <w:noProof/>
            <w:webHidden/>
          </w:rPr>
          <w:fldChar w:fldCharType="separate"/>
        </w:r>
        <w:r w:rsidR="00BC5A37">
          <w:rPr>
            <w:noProof/>
            <w:webHidden/>
          </w:rPr>
          <w:t>25</w:t>
        </w:r>
        <w:r>
          <w:rPr>
            <w:noProof/>
            <w:webHidden/>
          </w:rPr>
          <w:fldChar w:fldCharType="end"/>
        </w:r>
      </w:hyperlink>
    </w:p>
    <w:p w:rsidR="00BF7FB1" w:rsidRDefault="00C13FD4" w14:paraId="73CB3743" w14:textId="6C068659">
      <w:r>
        <w:fldChar w:fldCharType="end"/>
      </w:r>
    </w:p>
    <w:p w:rsidR="006362F7" w:rsidRDefault="006362F7" w14:paraId="390BC732" w14:textId="77777777">
      <w:pPr>
        <w:spacing w:after="0" w:line="240" w:lineRule="auto"/>
      </w:pPr>
      <w:r>
        <w:br w:type="page"/>
      </w:r>
    </w:p>
    <w:p w:rsidRPr="00975CE9" w:rsidR="00975CE9" w:rsidRDefault="00975CE9" w14:paraId="42FCBDD3" w14:textId="77C81B36">
      <w:pPr>
        <w:pStyle w:val="TableofFigures"/>
        <w:tabs>
          <w:tab w:val="right" w:leader="dot" w:pos="9628"/>
        </w:tabs>
        <w:rPr>
          <w:b/>
          <w:bCs/>
        </w:rPr>
      </w:pPr>
      <w:r w:rsidRPr="00975CE9">
        <w:rPr>
          <w:b/>
          <w:bCs/>
        </w:rPr>
        <w:lastRenderedPageBreak/>
        <w:t>List of Figures</w:t>
      </w:r>
    </w:p>
    <w:p w:rsidR="00BC5A37" w:rsidRDefault="009847B5" w14:paraId="1BF5FE22" w14:textId="3212C763">
      <w:pPr>
        <w:pStyle w:val="TableofFigures"/>
        <w:tabs>
          <w:tab w:val="right" w:leader="dot" w:pos="9628"/>
        </w:tabs>
        <w:rPr>
          <w:rFonts w:asciiTheme="minorHAnsi" w:hAnsiTheme="minorHAnsi" w:eastAsiaTheme="minorEastAsia"/>
          <w:noProof/>
          <w:kern w:val="2"/>
          <w:sz w:val="24"/>
          <w:lang w:eastAsia="en-AU"/>
          <w14:ligatures w14:val="standardContextual"/>
        </w:rPr>
      </w:pPr>
      <w:r>
        <w:fldChar w:fldCharType="begin"/>
      </w:r>
      <w:r>
        <w:instrText xml:space="preserve"> TOC \c "Figure" </w:instrText>
      </w:r>
      <w:r>
        <w:fldChar w:fldCharType="separate"/>
      </w:r>
      <w:r w:rsidR="00BC5A37">
        <w:rPr>
          <w:noProof/>
        </w:rPr>
        <w:t>Figure 1 Best track of Zelia 8 - 14 February 2025. Times in AWST (UTC+8 hours)</w:t>
      </w:r>
      <w:r w:rsidR="00BC5A37">
        <w:rPr>
          <w:noProof/>
        </w:rPr>
        <w:tab/>
      </w:r>
      <w:r w:rsidR="00BC5A37">
        <w:rPr>
          <w:noProof/>
        </w:rPr>
        <w:fldChar w:fldCharType="begin"/>
      </w:r>
      <w:r w:rsidR="00BC5A37">
        <w:rPr>
          <w:noProof/>
        </w:rPr>
        <w:instrText xml:space="preserve"> PAGEREF _Toc200352396 \h </w:instrText>
      </w:r>
      <w:r w:rsidR="00BC5A37">
        <w:rPr>
          <w:noProof/>
        </w:rPr>
      </w:r>
      <w:r w:rsidR="00BC5A37">
        <w:rPr>
          <w:noProof/>
        </w:rPr>
        <w:fldChar w:fldCharType="separate"/>
      </w:r>
      <w:r w:rsidR="00BC5A37">
        <w:rPr>
          <w:noProof/>
        </w:rPr>
        <w:t>7</w:t>
      </w:r>
      <w:r w:rsidR="00BC5A37">
        <w:rPr>
          <w:noProof/>
        </w:rPr>
        <w:fldChar w:fldCharType="end"/>
      </w:r>
    </w:p>
    <w:p w:rsidR="00BC5A37" w:rsidRDefault="00BC5A37" w14:paraId="47231F17" w14:textId="2C73922F">
      <w:pPr>
        <w:pStyle w:val="TableofFigures"/>
        <w:tabs>
          <w:tab w:val="right" w:leader="dot" w:pos="9628"/>
        </w:tabs>
        <w:rPr>
          <w:rFonts w:asciiTheme="minorHAnsi" w:hAnsiTheme="minorHAnsi" w:eastAsiaTheme="minorEastAsia"/>
          <w:noProof/>
          <w:kern w:val="2"/>
          <w:sz w:val="24"/>
          <w:lang w:eastAsia="en-AU"/>
          <w14:ligatures w14:val="standardContextual"/>
        </w:rPr>
      </w:pPr>
      <w:r>
        <w:rPr>
          <w:noProof/>
        </w:rPr>
        <w:t>Figure 2 Hovmoller diagram of tropical waves showing the formation of Zelia (denoted by the red dot labelled "Z") occurred during a weakening Equatorial Rossby (ER) Wave (red), and after the MJO (black) had moved into the area east of the Maritime Continent. The image is courtesy of the North Carolina Institute for Climate Studieshttps://ncics.org/pub/mjo/archive/2025/2025-02-20/v2/</w:t>
      </w:r>
      <w:r>
        <w:rPr>
          <w:noProof/>
        </w:rPr>
        <w:tab/>
      </w:r>
      <w:r>
        <w:rPr>
          <w:noProof/>
        </w:rPr>
        <w:fldChar w:fldCharType="begin"/>
      </w:r>
      <w:r>
        <w:rPr>
          <w:noProof/>
        </w:rPr>
        <w:instrText xml:space="preserve"> PAGEREF _Toc200352397 \h </w:instrText>
      </w:r>
      <w:r>
        <w:rPr>
          <w:noProof/>
        </w:rPr>
      </w:r>
      <w:r>
        <w:rPr>
          <w:noProof/>
        </w:rPr>
        <w:fldChar w:fldCharType="separate"/>
      </w:r>
      <w:r>
        <w:rPr>
          <w:noProof/>
        </w:rPr>
        <w:t>10</w:t>
      </w:r>
      <w:r>
        <w:rPr>
          <w:noProof/>
        </w:rPr>
        <w:fldChar w:fldCharType="end"/>
      </w:r>
    </w:p>
    <w:p w:rsidR="00BC5A37" w:rsidRDefault="00BC5A37" w14:paraId="296C8CCC" w14:textId="4D003170">
      <w:pPr>
        <w:pStyle w:val="TableofFigures"/>
        <w:tabs>
          <w:tab w:val="right" w:leader="dot" w:pos="9628"/>
        </w:tabs>
        <w:rPr>
          <w:rFonts w:asciiTheme="minorHAnsi" w:hAnsiTheme="minorHAnsi" w:eastAsiaTheme="minorEastAsia"/>
          <w:noProof/>
          <w:kern w:val="2"/>
          <w:sz w:val="24"/>
          <w:lang w:eastAsia="en-AU"/>
          <w14:ligatures w14:val="standardContextual"/>
        </w:rPr>
      </w:pPr>
      <w:r>
        <w:rPr>
          <w:noProof/>
        </w:rPr>
        <w:t>Figure 3 Sea Surface anomalies for the week ending 9 February 2025, showing sea surface temperatures 1 to 3 degrees above normal, north of the Pilbara coast where Zelia intensified. The image is courtesy of The Bureau of Meteorology. http://www.bom.gov.au/climate/ocean/sst/#/anom/australia/weekly/20250209</w:t>
      </w:r>
      <w:r>
        <w:rPr>
          <w:noProof/>
        </w:rPr>
        <w:tab/>
      </w:r>
      <w:r>
        <w:rPr>
          <w:noProof/>
        </w:rPr>
        <w:fldChar w:fldCharType="begin"/>
      </w:r>
      <w:r>
        <w:rPr>
          <w:noProof/>
        </w:rPr>
        <w:instrText xml:space="preserve"> PAGEREF _Toc200352398 \h </w:instrText>
      </w:r>
      <w:r>
        <w:rPr>
          <w:noProof/>
        </w:rPr>
      </w:r>
      <w:r>
        <w:rPr>
          <w:noProof/>
        </w:rPr>
        <w:fldChar w:fldCharType="separate"/>
      </w:r>
      <w:r>
        <w:rPr>
          <w:noProof/>
        </w:rPr>
        <w:t>11</w:t>
      </w:r>
      <w:r>
        <w:rPr>
          <w:noProof/>
        </w:rPr>
        <w:fldChar w:fldCharType="end"/>
      </w:r>
    </w:p>
    <w:p w:rsidR="00BC5A37" w:rsidRDefault="00BC5A37" w14:paraId="446246F9" w14:textId="1653BC0C">
      <w:pPr>
        <w:pStyle w:val="TableofFigures"/>
        <w:tabs>
          <w:tab w:val="right" w:leader="dot" w:pos="9628"/>
        </w:tabs>
        <w:rPr>
          <w:rFonts w:asciiTheme="minorHAnsi" w:hAnsiTheme="minorHAnsi" w:eastAsiaTheme="minorEastAsia"/>
          <w:noProof/>
          <w:kern w:val="2"/>
          <w:sz w:val="24"/>
          <w:lang w:eastAsia="en-AU"/>
          <w14:ligatures w14:val="standardContextual"/>
        </w:rPr>
      </w:pPr>
      <w:r>
        <w:rPr>
          <w:noProof/>
        </w:rPr>
        <w:t>Figure 4 Synthetic Aperture Radar (SAR) pass at 2124 UTC 11 February, showing gales around the system, just after Tropical Cyclone Zelia first reached category 1 tropical cyclone strength at 1800 UTC 11 February. Image courtesy NOAA. https://www.star.nesdis.noaa.gov/socd/mecb/sar/sarwinds_tropical.php</w:t>
      </w:r>
      <w:r>
        <w:rPr>
          <w:noProof/>
        </w:rPr>
        <w:tab/>
      </w:r>
      <w:r>
        <w:rPr>
          <w:noProof/>
        </w:rPr>
        <w:fldChar w:fldCharType="begin"/>
      </w:r>
      <w:r>
        <w:rPr>
          <w:noProof/>
        </w:rPr>
        <w:instrText xml:space="preserve"> PAGEREF _Toc200352399 \h </w:instrText>
      </w:r>
      <w:r>
        <w:rPr>
          <w:noProof/>
        </w:rPr>
      </w:r>
      <w:r>
        <w:rPr>
          <w:noProof/>
        </w:rPr>
        <w:fldChar w:fldCharType="separate"/>
      </w:r>
      <w:r>
        <w:rPr>
          <w:noProof/>
        </w:rPr>
        <w:t>12</w:t>
      </w:r>
      <w:r>
        <w:rPr>
          <w:noProof/>
        </w:rPr>
        <w:fldChar w:fldCharType="end"/>
      </w:r>
    </w:p>
    <w:p w:rsidR="00BC5A37" w:rsidRDefault="00BC5A37" w14:paraId="0949A8A2" w14:textId="1B4938BA">
      <w:pPr>
        <w:pStyle w:val="TableofFigures"/>
        <w:tabs>
          <w:tab w:val="right" w:leader="dot" w:pos="9628"/>
        </w:tabs>
        <w:rPr>
          <w:rFonts w:asciiTheme="minorHAnsi" w:hAnsiTheme="minorHAnsi" w:eastAsiaTheme="minorEastAsia"/>
          <w:noProof/>
          <w:kern w:val="2"/>
          <w:sz w:val="24"/>
          <w:lang w:eastAsia="en-AU"/>
          <w14:ligatures w14:val="standardContextual"/>
        </w:rPr>
      </w:pPr>
      <w:r>
        <w:rPr>
          <w:noProof/>
        </w:rPr>
        <w:t>Figure 5 Himawari-9 Visible Satellite Imagery at 0200 UTC 12 February showing fanning cirrus in the southeast and northwest quadrants. Image courtesy of Japan Meteorological Agency (JMA).</w:t>
      </w:r>
      <w:r>
        <w:rPr>
          <w:noProof/>
        </w:rPr>
        <w:tab/>
      </w:r>
      <w:r>
        <w:rPr>
          <w:noProof/>
        </w:rPr>
        <w:fldChar w:fldCharType="begin"/>
      </w:r>
      <w:r>
        <w:rPr>
          <w:noProof/>
        </w:rPr>
        <w:instrText xml:space="preserve"> PAGEREF _Toc200352400 \h </w:instrText>
      </w:r>
      <w:r>
        <w:rPr>
          <w:noProof/>
        </w:rPr>
      </w:r>
      <w:r>
        <w:rPr>
          <w:noProof/>
        </w:rPr>
        <w:fldChar w:fldCharType="separate"/>
      </w:r>
      <w:r>
        <w:rPr>
          <w:noProof/>
        </w:rPr>
        <w:t>13</w:t>
      </w:r>
      <w:r>
        <w:rPr>
          <w:noProof/>
        </w:rPr>
        <w:fldChar w:fldCharType="end"/>
      </w:r>
    </w:p>
    <w:p w:rsidR="00BC5A37" w:rsidRDefault="00BC5A37" w14:paraId="69D71116" w14:textId="53DBAE50">
      <w:pPr>
        <w:pStyle w:val="TableofFigures"/>
        <w:tabs>
          <w:tab w:val="right" w:leader="dot" w:pos="9628"/>
        </w:tabs>
        <w:rPr>
          <w:rFonts w:asciiTheme="minorHAnsi" w:hAnsiTheme="minorHAnsi" w:eastAsiaTheme="minorEastAsia"/>
          <w:noProof/>
          <w:kern w:val="2"/>
          <w:sz w:val="24"/>
          <w:lang w:eastAsia="en-AU"/>
          <w14:ligatures w14:val="standardContextual"/>
        </w:rPr>
      </w:pPr>
      <w:r>
        <w:rPr>
          <w:noProof/>
        </w:rPr>
        <w:t>Figure 6 Microwave Imagery from SSMIS F17 at 1050 UTC 12 February with the 37 GHz sensor (left) and the 91 GHz sensor (right) showing the eye of Severe Tropical Cyclone Zelia.</w:t>
      </w:r>
      <w:r w:rsidRPr="002A069E">
        <w:rPr>
          <w:rFonts w:cs="Arial"/>
          <w:noProof/>
          <w:color w:val="000000"/>
          <w:shd w:val="clear" w:color="auto" w:fill="FFFFFF"/>
        </w:rPr>
        <w:t xml:space="preserve"> </w:t>
      </w:r>
      <w:r>
        <w:rPr>
          <w:noProof/>
        </w:rPr>
        <w:t>Images courtesy NRL: https://www.nrlmry.navy.mil/TC.html</w:t>
      </w:r>
      <w:r>
        <w:rPr>
          <w:noProof/>
        </w:rPr>
        <w:tab/>
      </w:r>
      <w:r>
        <w:rPr>
          <w:noProof/>
        </w:rPr>
        <w:fldChar w:fldCharType="begin"/>
      </w:r>
      <w:r>
        <w:rPr>
          <w:noProof/>
        </w:rPr>
        <w:instrText xml:space="preserve"> PAGEREF _Toc200352401 \h </w:instrText>
      </w:r>
      <w:r>
        <w:rPr>
          <w:noProof/>
        </w:rPr>
      </w:r>
      <w:r>
        <w:rPr>
          <w:noProof/>
        </w:rPr>
        <w:fldChar w:fldCharType="separate"/>
      </w:r>
      <w:r>
        <w:rPr>
          <w:noProof/>
        </w:rPr>
        <w:t>14</w:t>
      </w:r>
      <w:r>
        <w:rPr>
          <w:noProof/>
        </w:rPr>
        <w:fldChar w:fldCharType="end"/>
      </w:r>
    </w:p>
    <w:p w:rsidR="00BC5A37" w:rsidRDefault="00BC5A37" w14:paraId="7AB768B5" w14:textId="174FB946">
      <w:pPr>
        <w:pStyle w:val="TableofFigures"/>
        <w:tabs>
          <w:tab w:val="right" w:leader="dot" w:pos="9628"/>
        </w:tabs>
        <w:rPr>
          <w:rFonts w:asciiTheme="minorHAnsi" w:hAnsiTheme="minorHAnsi" w:eastAsiaTheme="minorEastAsia"/>
          <w:noProof/>
          <w:kern w:val="2"/>
          <w:sz w:val="24"/>
          <w:lang w:eastAsia="en-AU"/>
          <w14:ligatures w14:val="standardContextual"/>
        </w:rPr>
      </w:pPr>
      <w:r>
        <w:rPr>
          <w:noProof/>
        </w:rPr>
        <w:t>Figure 7 Synthetic Aperture Radar (SAR) pass at 2133 UTC 12 February, just after going through rapid intensification and showing the larger radii of gale (85 nm (157 km)) and storm force (70 nm (130 km)) winds in the southwest quadrant. Maximum wind speeds of 123 kn (1 min mean) (228 km/h) or around 115 kn (10 min mean) (213 km/h) can be seen in the southwest quadrant. This image is about 12 hours before peak intensity at 1200 UTC 13 February. Image courtesy NOAA. https://www.star.nesdis.noaa.gov/socd/mecb/sar/sarwinds_tropical.php</w:t>
      </w:r>
      <w:r>
        <w:rPr>
          <w:noProof/>
        </w:rPr>
        <w:tab/>
      </w:r>
      <w:r>
        <w:rPr>
          <w:noProof/>
        </w:rPr>
        <w:fldChar w:fldCharType="begin"/>
      </w:r>
      <w:r>
        <w:rPr>
          <w:noProof/>
        </w:rPr>
        <w:instrText xml:space="preserve"> PAGEREF _Toc200352402 \h </w:instrText>
      </w:r>
      <w:r>
        <w:rPr>
          <w:noProof/>
        </w:rPr>
      </w:r>
      <w:r>
        <w:rPr>
          <w:noProof/>
        </w:rPr>
        <w:fldChar w:fldCharType="separate"/>
      </w:r>
      <w:r>
        <w:rPr>
          <w:noProof/>
        </w:rPr>
        <w:t>15</w:t>
      </w:r>
      <w:r>
        <w:rPr>
          <w:noProof/>
        </w:rPr>
        <w:fldChar w:fldCharType="end"/>
      </w:r>
    </w:p>
    <w:p w:rsidR="00BC5A37" w:rsidRDefault="00BC5A37" w14:paraId="6938E149" w14:textId="4F58350B">
      <w:pPr>
        <w:pStyle w:val="TableofFigures"/>
        <w:tabs>
          <w:tab w:val="right" w:leader="dot" w:pos="9628"/>
        </w:tabs>
        <w:rPr>
          <w:rFonts w:asciiTheme="minorHAnsi" w:hAnsiTheme="minorHAnsi" w:eastAsiaTheme="minorEastAsia"/>
          <w:noProof/>
          <w:kern w:val="2"/>
          <w:sz w:val="24"/>
          <w:lang w:eastAsia="en-AU"/>
          <w14:ligatures w14:val="standardContextual"/>
        </w:rPr>
      </w:pPr>
      <w:r>
        <w:rPr>
          <w:noProof/>
        </w:rPr>
        <w:t>Figure 8 EIR satellite imagery from Himawari-9 at 1200 UTC 13 February (left) and colour composite microwave imagery from SSMIS F17 at 1036 UTC 13 February (right). Both images show Zelia as a compact system at and in the hours before peak intensity at 1200 UTC. Images courtesy NRL: https://www.nrlmry.navy.mil/TC.html</w:t>
      </w:r>
      <w:r>
        <w:rPr>
          <w:noProof/>
        </w:rPr>
        <w:tab/>
      </w:r>
      <w:r>
        <w:rPr>
          <w:noProof/>
        </w:rPr>
        <w:fldChar w:fldCharType="begin"/>
      </w:r>
      <w:r>
        <w:rPr>
          <w:noProof/>
        </w:rPr>
        <w:instrText xml:space="preserve"> PAGEREF _Toc200352403 \h </w:instrText>
      </w:r>
      <w:r>
        <w:rPr>
          <w:noProof/>
        </w:rPr>
      </w:r>
      <w:r>
        <w:rPr>
          <w:noProof/>
        </w:rPr>
        <w:fldChar w:fldCharType="separate"/>
      </w:r>
      <w:r>
        <w:rPr>
          <w:noProof/>
        </w:rPr>
        <w:t>16</w:t>
      </w:r>
      <w:r>
        <w:rPr>
          <w:noProof/>
        </w:rPr>
        <w:fldChar w:fldCharType="end"/>
      </w:r>
    </w:p>
    <w:p w:rsidR="00BC5A37" w:rsidRDefault="00BC5A37" w14:paraId="46279F56" w14:textId="495B4ED9">
      <w:pPr>
        <w:pStyle w:val="TableofFigures"/>
        <w:tabs>
          <w:tab w:val="right" w:leader="dot" w:pos="9628"/>
        </w:tabs>
        <w:rPr>
          <w:rFonts w:asciiTheme="minorHAnsi" w:hAnsiTheme="minorHAnsi" w:eastAsiaTheme="minorEastAsia"/>
          <w:noProof/>
          <w:kern w:val="2"/>
          <w:sz w:val="24"/>
          <w:lang w:eastAsia="en-AU"/>
          <w14:ligatures w14:val="standardContextual"/>
        </w:rPr>
      </w:pPr>
      <w:r>
        <w:rPr>
          <w:noProof/>
        </w:rPr>
        <w:t>Figure 9 CIMMS Analysis of Deep Layer Mean (DLM) Steering (250-850 hPa) at 0000 UTC 12 February, showing Zelia (near Western Australia) in a col between two anti-cyclones and a trough to the south. Image courtesy of CIMMS/University of Wisconsin-Madison. https://tropic.ssec.wisc.edu/archive/</w:t>
      </w:r>
      <w:r>
        <w:rPr>
          <w:noProof/>
        </w:rPr>
        <w:tab/>
      </w:r>
      <w:r>
        <w:rPr>
          <w:noProof/>
        </w:rPr>
        <w:fldChar w:fldCharType="begin"/>
      </w:r>
      <w:r>
        <w:rPr>
          <w:noProof/>
        </w:rPr>
        <w:instrText xml:space="preserve"> PAGEREF _Toc200352404 \h </w:instrText>
      </w:r>
      <w:r>
        <w:rPr>
          <w:noProof/>
        </w:rPr>
      </w:r>
      <w:r>
        <w:rPr>
          <w:noProof/>
        </w:rPr>
        <w:fldChar w:fldCharType="separate"/>
      </w:r>
      <w:r>
        <w:rPr>
          <w:noProof/>
        </w:rPr>
        <w:t>17</w:t>
      </w:r>
      <w:r>
        <w:rPr>
          <w:noProof/>
        </w:rPr>
        <w:fldChar w:fldCharType="end"/>
      </w:r>
    </w:p>
    <w:p w:rsidR="00BC5A37" w:rsidRDefault="00BC5A37" w14:paraId="79187CB5" w14:textId="0070DAA4">
      <w:pPr>
        <w:pStyle w:val="TableofFigures"/>
        <w:tabs>
          <w:tab w:val="right" w:leader="dot" w:pos="9628"/>
        </w:tabs>
        <w:rPr>
          <w:rFonts w:asciiTheme="minorHAnsi" w:hAnsiTheme="minorHAnsi" w:eastAsiaTheme="minorEastAsia"/>
          <w:noProof/>
          <w:kern w:val="2"/>
          <w:sz w:val="24"/>
          <w:lang w:eastAsia="en-AU"/>
          <w14:ligatures w14:val="standardContextual"/>
        </w:rPr>
      </w:pPr>
      <w:r>
        <w:rPr>
          <w:noProof/>
        </w:rPr>
        <w:t>Figure 10 Rainfall analysis for the 7 days to 17 February 2025 showing heaviest falls mainly confined to the coast on and east of Port Hedland, with falls 150-300 mm extending inland towards Marble Bar, as the system moved overland.</w:t>
      </w:r>
      <w:r>
        <w:rPr>
          <w:noProof/>
        </w:rPr>
        <w:tab/>
      </w:r>
      <w:r>
        <w:rPr>
          <w:noProof/>
        </w:rPr>
        <w:fldChar w:fldCharType="begin"/>
      </w:r>
      <w:r>
        <w:rPr>
          <w:noProof/>
        </w:rPr>
        <w:instrText xml:space="preserve"> PAGEREF _Toc200352405 \h </w:instrText>
      </w:r>
      <w:r>
        <w:rPr>
          <w:noProof/>
        </w:rPr>
      </w:r>
      <w:r>
        <w:rPr>
          <w:noProof/>
        </w:rPr>
        <w:fldChar w:fldCharType="separate"/>
      </w:r>
      <w:r>
        <w:rPr>
          <w:noProof/>
        </w:rPr>
        <w:t>19</w:t>
      </w:r>
      <w:r>
        <w:rPr>
          <w:noProof/>
        </w:rPr>
        <w:fldChar w:fldCharType="end"/>
      </w:r>
    </w:p>
    <w:p w:rsidR="00BC5A37" w:rsidRDefault="00BC5A37" w14:paraId="3B751D1F" w14:textId="04EFF6E9">
      <w:pPr>
        <w:pStyle w:val="TableofFigures"/>
        <w:tabs>
          <w:tab w:val="right" w:leader="dot" w:pos="9628"/>
        </w:tabs>
        <w:rPr>
          <w:rFonts w:asciiTheme="minorHAnsi" w:hAnsiTheme="minorHAnsi" w:eastAsiaTheme="minorEastAsia"/>
          <w:noProof/>
          <w:kern w:val="2"/>
          <w:sz w:val="24"/>
          <w:lang w:eastAsia="en-AU"/>
          <w14:ligatures w14:val="standardContextual"/>
        </w:rPr>
      </w:pPr>
      <w:r>
        <w:rPr>
          <w:noProof/>
        </w:rPr>
        <w:t xml:space="preserve">Figure 11 (left) Track Map issued at 0853 am </w:t>
      </w:r>
      <w:r w:rsidRPr="002A069E">
        <w:rPr>
          <w:rFonts w:eastAsia="Times New Roman"/>
          <w:noProof/>
          <w:lang w:eastAsia="en-AU"/>
        </w:rPr>
        <w:t>A</w:t>
      </w:r>
      <w:r>
        <w:rPr>
          <w:noProof/>
        </w:rPr>
        <w:t>WST (0053 UTC) 9 February, which incorporated some of the guidance in Figure 11.</w:t>
      </w:r>
      <w:r>
        <w:rPr>
          <w:noProof/>
        </w:rPr>
        <w:tab/>
      </w:r>
      <w:r>
        <w:rPr>
          <w:noProof/>
        </w:rPr>
        <w:fldChar w:fldCharType="begin"/>
      </w:r>
      <w:r>
        <w:rPr>
          <w:noProof/>
        </w:rPr>
        <w:instrText xml:space="preserve"> PAGEREF _Toc200352406 \h </w:instrText>
      </w:r>
      <w:r>
        <w:rPr>
          <w:noProof/>
        </w:rPr>
      </w:r>
      <w:r>
        <w:rPr>
          <w:noProof/>
        </w:rPr>
        <w:fldChar w:fldCharType="separate"/>
      </w:r>
      <w:r>
        <w:rPr>
          <w:noProof/>
        </w:rPr>
        <w:t>21</w:t>
      </w:r>
      <w:r>
        <w:rPr>
          <w:noProof/>
        </w:rPr>
        <w:fldChar w:fldCharType="end"/>
      </w:r>
    </w:p>
    <w:p w:rsidR="00BC5A37" w:rsidRDefault="00BC5A37" w14:paraId="16EB015C" w14:textId="0E18DF9D">
      <w:pPr>
        <w:pStyle w:val="TableofFigures"/>
        <w:tabs>
          <w:tab w:val="right" w:leader="dot" w:pos="9628"/>
        </w:tabs>
        <w:rPr>
          <w:rFonts w:asciiTheme="minorHAnsi" w:hAnsiTheme="minorHAnsi" w:eastAsiaTheme="minorEastAsia"/>
          <w:noProof/>
          <w:kern w:val="2"/>
          <w:sz w:val="24"/>
          <w:lang w:eastAsia="en-AU"/>
          <w14:ligatures w14:val="standardContextual"/>
        </w:rPr>
      </w:pPr>
      <w:r>
        <w:rPr>
          <w:noProof/>
        </w:rPr>
        <w:t>Figure 12 (right) The spread of possible forecast locations in the ensemble model guidance for Severe Tropical Cyclone Zelia at timestep 0000 UTC 14 February (just before landfall) (right upper). The time series, bottom right, showing the variation in intensity forecasts from ensemble members. Model run is 1200 UTC 8 February for ECMWF (orange), US GFS (pink), UKMO (brown) and ACCESS-G (purple). The blue shaded area is the 50% and 70% confidence areas for those dots.</w:t>
      </w:r>
      <w:r>
        <w:rPr>
          <w:noProof/>
        </w:rPr>
        <w:tab/>
      </w:r>
      <w:r>
        <w:rPr>
          <w:noProof/>
        </w:rPr>
        <w:fldChar w:fldCharType="begin"/>
      </w:r>
      <w:r>
        <w:rPr>
          <w:noProof/>
        </w:rPr>
        <w:instrText xml:space="preserve"> PAGEREF _Toc200352407 \h </w:instrText>
      </w:r>
      <w:r>
        <w:rPr>
          <w:noProof/>
        </w:rPr>
      </w:r>
      <w:r>
        <w:rPr>
          <w:noProof/>
        </w:rPr>
        <w:fldChar w:fldCharType="separate"/>
      </w:r>
      <w:r>
        <w:rPr>
          <w:noProof/>
        </w:rPr>
        <w:t>21</w:t>
      </w:r>
      <w:r>
        <w:rPr>
          <w:noProof/>
        </w:rPr>
        <w:fldChar w:fldCharType="end"/>
      </w:r>
    </w:p>
    <w:p w:rsidR="00BC5A37" w:rsidRDefault="00BC5A37" w14:paraId="509FEAC1" w14:textId="147533CE">
      <w:pPr>
        <w:pStyle w:val="TableofFigures"/>
        <w:tabs>
          <w:tab w:val="right" w:leader="dot" w:pos="9628"/>
        </w:tabs>
        <w:rPr>
          <w:rFonts w:asciiTheme="minorHAnsi" w:hAnsiTheme="minorHAnsi" w:eastAsiaTheme="minorEastAsia"/>
          <w:noProof/>
          <w:kern w:val="2"/>
          <w:sz w:val="24"/>
          <w:lang w:eastAsia="en-AU"/>
          <w14:ligatures w14:val="standardContextual"/>
        </w:rPr>
      </w:pPr>
      <w:r>
        <w:rPr>
          <w:noProof/>
        </w:rPr>
        <w:lastRenderedPageBreak/>
        <w:t>Figure 13 The spread of possible forecast locations in the ensemble model guidance for Severe Tropical Cyclone Zelia at timestep 0000 UTC 14 February (just before landfall). Images from top left to bottom right (going across and then down) are model runs at 1200 UTC on 10, 11, 12 and 13 February for ECMWF (orange), US GFS (pink), UKMO (brown) and ACCESS-G (purple). The time series below each graphic of dots shows the variation in intensity forecasts from ensemble members. The blue shaded area is the 50% and 70% confidence areas for those dots.</w:t>
      </w:r>
      <w:r>
        <w:rPr>
          <w:noProof/>
        </w:rPr>
        <w:tab/>
      </w:r>
      <w:r>
        <w:rPr>
          <w:noProof/>
        </w:rPr>
        <w:fldChar w:fldCharType="begin"/>
      </w:r>
      <w:r>
        <w:rPr>
          <w:noProof/>
        </w:rPr>
        <w:instrText xml:space="preserve"> PAGEREF _Toc200352408 \h </w:instrText>
      </w:r>
      <w:r>
        <w:rPr>
          <w:noProof/>
        </w:rPr>
      </w:r>
      <w:r>
        <w:rPr>
          <w:noProof/>
        </w:rPr>
        <w:fldChar w:fldCharType="separate"/>
      </w:r>
      <w:r>
        <w:rPr>
          <w:noProof/>
        </w:rPr>
        <w:t>22</w:t>
      </w:r>
      <w:r>
        <w:rPr>
          <w:noProof/>
        </w:rPr>
        <w:fldChar w:fldCharType="end"/>
      </w:r>
    </w:p>
    <w:p w:rsidR="00BC5A37" w:rsidRDefault="00BC5A37" w14:paraId="21FDE121" w14:textId="090DB377">
      <w:pPr>
        <w:pStyle w:val="TableofFigures"/>
        <w:tabs>
          <w:tab w:val="right" w:leader="dot" w:pos="9628"/>
        </w:tabs>
        <w:rPr>
          <w:rFonts w:asciiTheme="minorHAnsi" w:hAnsiTheme="minorHAnsi" w:eastAsiaTheme="minorEastAsia"/>
          <w:noProof/>
          <w:kern w:val="2"/>
          <w:sz w:val="24"/>
          <w:lang w:eastAsia="en-AU"/>
          <w14:ligatures w14:val="standardContextual"/>
        </w:rPr>
      </w:pPr>
      <w:r>
        <w:rPr>
          <w:noProof/>
        </w:rPr>
        <w:t>Figure 14 Intensity accuracy figures for Severe Tropical Cyclone Zelia.</w:t>
      </w:r>
      <w:r>
        <w:rPr>
          <w:noProof/>
        </w:rPr>
        <w:tab/>
      </w:r>
      <w:r>
        <w:rPr>
          <w:noProof/>
        </w:rPr>
        <w:fldChar w:fldCharType="begin"/>
      </w:r>
      <w:r>
        <w:rPr>
          <w:noProof/>
        </w:rPr>
        <w:instrText xml:space="preserve"> PAGEREF _Toc200352409 \h </w:instrText>
      </w:r>
      <w:r>
        <w:rPr>
          <w:noProof/>
        </w:rPr>
      </w:r>
      <w:r>
        <w:rPr>
          <w:noProof/>
        </w:rPr>
        <w:fldChar w:fldCharType="separate"/>
      </w:r>
      <w:r>
        <w:rPr>
          <w:noProof/>
        </w:rPr>
        <w:t>23</w:t>
      </w:r>
      <w:r>
        <w:rPr>
          <w:noProof/>
        </w:rPr>
        <w:fldChar w:fldCharType="end"/>
      </w:r>
    </w:p>
    <w:p w:rsidR="00BC5A37" w:rsidRDefault="00BC5A37" w14:paraId="23B281DC" w14:textId="5886375E">
      <w:pPr>
        <w:pStyle w:val="TableofFigures"/>
        <w:tabs>
          <w:tab w:val="right" w:leader="dot" w:pos="9628"/>
        </w:tabs>
        <w:rPr>
          <w:rFonts w:asciiTheme="minorHAnsi" w:hAnsiTheme="minorHAnsi" w:eastAsiaTheme="minorEastAsia"/>
          <w:noProof/>
          <w:kern w:val="2"/>
          <w:sz w:val="24"/>
          <w:lang w:eastAsia="en-AU"/>
          <w14:ligatures w14:val="standardContextual"/>
        </w:rPr>
      </w:pPr>
      <w:r>
        <w:rPr>
          <w:noProof/>
        </w:rPr>
        <w:t>Figure 15 Position accuracy figures for Severe Tropical Cyclone Zelia.</w:t>
      </w:r>
      <w:r>
        <w:rPr>
          <w:noProof/>
        </w:rPr>
        <w:tab/>
      </w:r>
      <w:r>
        <w:rPr>
          <w:noProof/>
        </w:rPr>
        <w:fldChar w:fldCharType="begin"/>
      </w:r>
      <w:r>
        <w:rPr>
          <w:noProof/>
        </w:rPr>
        <w:instrText xml:space="preserve"> PAGEREF _Toc200352410 \h </w:instrText>
      </w:r>
      <w:r>
        <w:rPr>
          <w:noProof/>
        </w:rPr>
      </w:r>
      <w:r>
        <w:rPr>
          <w:noProof/>
        </w:rPr>
        <w:fldChar w:fldCharType="separate"/>
      </w:r>
      <w:r>
        <w:rPr>
          <w:noProof/>
        </w:rPr>
        <w:t>23</w:t>
      </w:r>
      <w:r>
        <w:rPr>
          <w:noProof/>
        </w:rPr>
        <w:fldChar w:fldCharType="end"/>
      </w:r>
    </w:p>
    <w:p w:rsidR="00BC5A37" w:rsidRDefault="00BC5A37" w14:paraId="122CAAB8" w14:textId="40FDA6CA">
      <w:pPr>
        <w:pStyle w:val="TableofFigures"/>
        <w:tabs>
          <w:tab w:val="right" w:leader="dot" w:pos="9628"/>
        </w:tabs>
        <w:rPr>
          <w:rFonts w:asciiTheme="minorHAnsi" w:hAnsiTheme="minorHAnsi" w:eastAsiaTheme="minorEastAsia"/>
          <w:noProof/>
          <w:kern w:val="2"/>
          <w:sz w:val="24"/>
          <w:lang w:eastAsia="en-AU"/>
          <w14:ligatures w14:val="standardContextual"/>
        </w:rPr>
      </w:pPr>
      <w:r>
        <w:rPr>
          <w:noProof/>
        </w:rPr>
        <w:t>Figure 16 Intensity Bias figures for Severe Tropical Cyclone Zelia compared against guidance from ECMWF, US GFS, HWRF, INCW, ECMWF Ensemble Mean and US GFS Ensemble Mean.</w:t>
      </w:r>
      <w:r>
        <w:rPr>
          <w:noProof/>
        </w:rPr>
        <w:tab/>
      </w:r>
      <w:r>
        <w:rPr>
          <w:noProof/>
        </w:rPr>
        <w:fldChar w:fldCharType="begin"/>
      </w:r>
      <w:r>
        <w:rPr>
          <w:noProof/>
        </w:rPr>
        <w:instrText xml:space="preserve"> PAGEREF _Toc200352411 \h </w:instrText>
      </w:r>
      <w:r>
        <w:rPr>
          <w:noProof/>
        </w:rPr>
      </w:r>
      <w:r>
        <w:rPr>
          <w:noProof/>
        </w:rPr>
        <w:fldChar w:fldCharType="separate"/>
      </w:r>
      <w:r>
        <w:rPr>
          <w:noProof/>
        </w:rPr>
        <w:t>24</w:t>
      </w:r>
      <w:r>
        <w:rPr>
          <w:noProof/>
        </w:rPr>
        <w:fldChar w:fldCharType="end"/>
      </w:r>
    </w:p>
    <w:p w:rsidR="00BC5A37" w:rsidRDefault="00BC5A37" w14:paraId="569E077F" w14:textId="08D88FE7">
      <w:pPr>
        <w:pStyle w:val="TableofFigures"/>
        <w:tabs>
          <w:tab w:val="right" w:leader="dot" w:pos="9628"/>
        </w:tabs>
        <w:rPr>
          <w:rFonts w:asciiTheme="minorHAnsi" w:hAnsiTheme="minorHAnsi" w:eastAsiaTheme="minorEastAsia"/>
          <w:noProof/>
          <w:kern w:val="2"/>
          <w:sz w:val="24"/>
          <w:lang w:eastAsia="en-AU"/>
          <w14:ligatures w14:val="standardContextual"/>
        </w:rPr>
      </w:pPr>
      <w:r>
        <w:rPr>
          <w:noProof/>
        </w:rPr>
        <w:t>Figure 17 Comparison of objectivity intensity analysis aids and the Post Event Best Track for Severe Tropical Zelia</w:t>
      </w:r>
      <w:r>
        <w:rPr>
          <w:noProof/>
        </w:rPr>
        <w:tab/>
      </w:r>
      <w:r>
        <w:rPr>
          <w:noProof/>
        </w:rPr>
        <w:fldChar w:fldCharType="begin"/>
      </w:r>
      <w:r>
        <w:rPr>
          <w:noProof/>
        </w:rPr>
        <w:instrText xml:space="preserve"> PAGEREF _Toc200352412 \h </w:instrText>
      </w:r>
      <w:r>
        <w:rPr>
          <w:noProof/>
        </w:rPr>
      </w:r>
      <w:r>
        <w:rPr>
          <w:noProof/>
        </w:rPr>
        <w:fldChar w:fldCharType="separate"/>
      </w:r>
      <w:r>
        <w:rPr>
          <w:noProof/>
        </w:rPr>
        <w:t>27</w:t>
      </w:r>
      <w:r>
        <w:rPr>
          <w:noProof/>
        </w:rPr>
        <w:fldChar w:fldCharType="end"/>
      </w:r>
    </w:p>
    <w:p w:rsidR="006362F7" w:rsidRDefault="009847B5" w14:paraId="6CFE5FC6" w14:textId="079264E3">
      <w:r>
        <w:fldChar w:fldCharType="end"/>
      </w:r>
    </w:p>
    <w:p w:rsidRPr="00975CE9" w:rsidR="00975CE9" w:rsidRDefault="00975CE9" w14:paraId="7BF6FA6A" w14:textId="0E69D024">
      <w:pPr>
        <w:rPr>
          <w:b/>
          <w:bCs/>
        </w:rPr>
      </w:pPr>
      <w:r w:rsidRPr="00975CE9">
        <w:rPr>
          <w:b/>
          <w:bCs/>
        </w:rPr>
        <w:t>List of Tables</w:t>
      </w:r>
    </w:p>
    <w:p w:rsidR="00BC5A37" w:rsidRDefault="006F00D2" w14:paraId="374B0A8C" w14:textId="767734A0">
      <w:pPr>
        <w:pStyle w:val="TableofFigures"/>
        <w:tabs>
          <w:tab w:val="right" w:leader="dot" w:pos="9628"/>
        </w:tabs>
        <w:rPr>
          <w:rFonts w:asciiTheme="minorHAnsi" w:hAnsiTheme="minorHAnsi" w:eastAsiaTheme="minorEastAsia"/>
          <w:noProof/>
          <w:kern w:val="2"/>
          <w:sz w:val="24"/>
          <w:lang w:eastAsia="en-AU"/>
          <w14:ligatures w14:val="standardContextual"/>
        </w:rPr>
      </w:pPr>
      <w:r>
        <w:fldChar w:fldCharType="begin"/>
      </w:r>
      <w:r>
        <w:instrText xml:space="preserve"> TOC \c "Table" </w:instrText>
      </w:r>
      <w:r>
        <w:fldChar w:fldCharType="separate"/>
      </w:r>
      <w:r w:rsidR="00BC5A37">
        <w:rPr>
          <w:noProof/>
        </w:rPr>
        <w:t>Table 1 Best track summary for Severe Tropical Cyclone Zelia, 8-14 February 2025.</w:t>
      </w:r>
      <w:r w:rsidR="00BC5A37">
        <w:rPr>
          <w:noProof/>
        </w:rPr>
        <w:tab/>
      </w:r>
      <w:r w:rsidR="00BC5A37">
        <w:rPr>
          <w:noProof/>
        </w:rPr>
        <w:fldChar w:fldCharType="begin"/>
      </w:r>
      <w:r w:rsidR="00BC5A37">
        <w:rPr>
          <w:noProof/>
        </w:rPr>
        <w:instrText xml:space="preserve"> PAGEREF _Toc200352413 \h </w:instrText>
      </w:r>
      <w:r w:rsidR="00BC5A37">
        <w:rPr>
          <w:noProof/>
        </w:rPr>
      </w:r>
      <w:r w:rsidR="00BC5A37">
        <w:rPr>
          <w:noProof/>
        </w:rPr>
        <w:fldChar w:fldCharType="separate"/>
      </w:r>
      <w:r w:rsidR="00BC5A37">
        <w:rPr>
          <w:noProof/>
        </w:rPr>
        <w:t>8</w:t>
      </w:r>
      <w:r w:rsidR="00BC5A37">
        <w:rPr>
          <w:noProof/>
        </w:rPr>
        <w:fldChar w:fldCharType="end"/>
      </w:r>
    </w:p>
    <w:p w:rsidR="00BC5A37" w:rsidRDefault="00BC5A37" w14:paraId="54E05E59" w14:textId="36772906">
      <w:pPr>
        <w:pStyle w:val="TableofFigures"/>
        <w:tabs>
          <w:tab w:val="right" w:leader="dot" w:pos="9628"/>
        </w:tabs>
        <w:rPr>
          <w:rFonts w:asciiTheme="minorHAnsi" w:hAnsiTheme="minorHAnsi" w:eastAsiaTheme="minorEastAsia"/>
          <w:noProof/>
          <w:kern w:val="2"/>
          <w:sz w:val="24"/>
          <w:lang w:eastAsia="en-AU"/>
          <w14:ligatures w14:val="standardContextual"/>
        </w:rPr>
      </w:pPr>
      <w:r>
        <w:rPr>
          <w:noProof/>
        </w:rPr>
        <w:t>Table 2 Verification statistics for Severe Tropical Cyclone Zelia. Note: Verification is performed using the Official Forecast Tracks at the standard times of 00, 06, 12 and 18 UTC.</w:t>
      </w:r>
      <w:r>
        <w:rPr>
          <w:noProof/>
        </w:rPr>
        <w:tab/>
      </w:r>
      <w:r>
        <w:rPr>
          <w:noProof/>
        </w:rPr>
        <w:fldChar w:fldCharType="begin"/>
      </w:r>
      <w:r>
        <w:rPr>
          <w:noProof/>
        </w:rPr>
        <w:instrText xml:space="preserve"> PAGEREF _Toc200352414 \h </w:instrText>
      </w:r>
      <w:r>
        <w:rPr>
          <w:noProof/>
        </w:rPr>
      </w:r>
      <w:r>
        <w:rPr>
          <w:noProof/>
        </w:rPr>
        <w:fldChar w:fldCharType="separate"/>
      </w:r>
      <w:r>
        <w:rPr>
          <w:noProof/>
        </w:rPr>
        <w:t>20</w:t>
      </w:r>
      <w:r>
        <w:rPr>
          <w:noProof/>
        </w:rPr>
        <w:fldChar w:fldCharType="end"/>
      </w:r>
    </w:p>
    <w:p w:rsidR="00F1364E" w:rsidRDefault="006F00D2" w14:paraId="5613FE46" w14:textId="3E904CBB">
      <w:r>
        <w:fldChar w:fldCharType="end"/>
      </w:r>
    </w:p>
    <w:p w:rsidR="00F1364E" w:rsidRDefault="00F1364E" w14:paraId="580EA3DC" w14:textId="77777777">
      <w:pPr>
        <w:sectPr w:rsidR="00F1364E" w:rsidSect="00D2645A">
          <w:headerReference w:type="even" r:id="rId14"/>
          <w:headerReference w:type="default" r:id="rId15"/>
          <w:footerReference w:type="even" r:id="rId16"/>
          <w:footerReference w:type="default" r:id="rId17"/>
          <w:headerReference w:type="first" r:id="rId18"/>
          <w:footerReference w:type="first" r:id="rId19"/>
          <w:pgSz w:w="11906" w:h="16838" w:orient="portrait"/>
          <w:pgMar w:top="2041" w:right="1134" w:bottom="1418" w:left="1134" w:header="567" w:footer="709" w:gutter="0"/>
          <w:cols w:space="708"/>
          <w:titlePg/>
          <w:docGrid w:linePitch="360"/>
        </w:sectPr>
      </w:pPr>
    </w:p>
    <w:p w:rsidRPr="00385A1C" w:rsidR="00F1364E" w:rsidP="00FA505B" w:rsidRDefault="001271D4" w14:paraId="44B1265C" w14:textId="4E6335CB">
      <w:pPr>
        <w:pStyle w:val="NumberedHeading1"/>
      </w:pPr>
      <w:bookmarkStart w:name="_Toc200102021" w:id="18"/>
      <w:r>
        <w:lastRenderedPageBreak/>
        <w:t>Summary</w:t>
      </w:r>
      <w:bookmarkEnd w:id="18"/>
    </w:p>
    <w:p w:rsidRPr="00944CF5" w:rsidR="00944CF5" w:rsidP="00944CF5" w:rsidRDefault="00944CF5" w14:paraId="099AF71E" w14:textId="77777777">
      <w:r w:rsidRPr="00944CF5">
        <w:t>Severe Tropical Cyclone Zelia was a small but very intense cyclone, notable for its rapid development to category 5 off the Pilbara coast of Western Australia. Zelia crossed the coast at category 4 strength near the De Grey River mouth northeast of Port Hedland on 14 February.</w:t>
      </w:r>
    </w:p>
    <w:p w:rsidRPr="00944CF5" w:rsidR="00944CF5" w:rsidP="00944CF5" w:rsidRDefault="00944CF5" w14:paraId="1906E416" w14:textId="1C1CE6B1">
      <w:r w:rsidR="00944CF5">
        <w:rPr/>
        <w:t xml:space="preserve">A tropical low (18U) was first tracked on 8 February just off the north Kimberley coast. The low remained weak and moved west-southwest for several days, before turning more southwest late on 10 February. On </w:t>
      </w:r>
      <w:r w:rsidR="00944CF5">
        <w:rPr/>
        <w:t>11 February</w:t>
      </w:r>
      <w:r w:rsidR="00944CF5">
        <w:rPr/>
        <w:t xml:space="preserve"> the environment became more conducive to development, and the winds around 18U strengthened to gale force. It </w:t>
      </w:r>
      <w:r w:rsidR="00A93B30">
        <w:rPr/>
        <w:t xml:space="preserve">strengthened into </w:t>
      </w:r>
      <w:r w:rsidR="00944CF5">
        <w:rPr/>
        <w:t xml:space="preserve">Tropical Cyclone Zelia at </w:t>
      </w:r>
      <w:r w:rsidR="000649CE">
        <w:rPr/>
        <w:t>1800 UTC (</w:t>
      </w:r>
      <w:r w:rsidR="00944CF5">
        <w:rPr/>
        <w:t xml:space="preserve">2 am </w:t>
      </w:r>
      <w:r w:rsidRPr="50AF962F" w:rsidR="00774517">
        <w:rPr>
          <w:rFonts w:eastAsia="Times New Roman"/>
          <w:lang w:eastAsia="en-AU"/>
        </w:rPr>
        <w:t>A</w:t>
      </w:r>
      <w:r w:rsidR="00944CF5">
        <w:rPr/>
        <w:t>WST</w:t>
      </w:r>
      <w:r w:rsidR="62FA4634">
        <w:rPr/>
        <w:t xml:space="preserve"> 12 February</w:t>
      </w:r>
      <w:r w:rsidR="00331F72">
        <w:rPr/>
        <w:t>, AWST=UTC+8</w:t>
      </w:r>
      <w:r w:rsidR="000649CE">
        <w:rPr/>
        <w:t>)</w:t>
      </w:r>
      <w:r w:rsidR="00944CF5">
        <w:rPr/>
        <w:t xml:space="preserve"> 1</w:t>
      </w:r>
      <w:r w:rsidR="6593AB6D">
        <w:rPr/>
        <w:t>1</w:t>
      </w:r>
      <w:r w:rsidR="00944CF5">
        <w:rPr/>
        <w:t xml:space="preserve"> February, about 280 kilometres west of Broome.</w:t>
      </w:r>
    </w:p>
    <w:p w:rsidRPr="00944CF5" w:rsidR="00944CF5" w:rsidP="00944CF5" w:rsidRDefault="00944CF5" w14:paraId="3868DD96" w14:textId="44032C30">
      <w:r w:rsidR="00944CF5">
        <w:rPr/>
        <w:t xml:space="preserve">On the evening of 12 February, Zelia slowed down and became near stationary about 130 kilometres north-northwest of Port Hedland. The ocean in this area was experiencing a marine heatwave and sea surface temperatures were extremely high (31-32°C). Zelia underwent a period of extremely rapid intensification, strengthening to category 5 </w:t>
      </w:r>
      <w:r w:rsidR="0076368A">
        <w:rPr/>
        <w:t>at</w:t>
      </w:r>
      <w:r w:rsidR="00944CF5">
        <w:rPr/>
        <w:t xml:space="preserve"> </w:t>
      </w:r>
      <w:r w:rsidR="2A42BB1F">
        <w:rPr/>
        <w:t>15</w:t>
      </w:r>
      <w:r w:rsidR="007F75F2">
        <w:rPr/>
        <w:t>00</w:t>
      </w:r>
      <w:r w:rsidR="0076368A">
        <w:rPr/>
        <w:t xml:space="preserve"> UTC </w:t>
      </w:r>
      <w:r w:rsidR="00944CF5">
        <w:rPr/>
        <w:t>1</w:t>
      </w:r>
      <w:r w:rsidR="52A81966">
        <w:rPr/>
        <w:t>2</w:t>
      </w:r>
      <w:r w:rsidR="00944CF5">
        <w:rPr/>
        <w:t xml:space="preserve"> February. Zelia spent another day moving slowly and erratically at category 5 strength</w:t>
      </w:r>
      <w:r w:rsidR="00D46860">
        <w:rPr/>
        <w:t xml:space="preserve">, reaching its peak of 115 </w:t>
      </w:r>
      <w:r w:rsidR="00D46860">
        <w:rPr/>
        <w:t>kn</w:t>
      </w:r>
      <w:r w:rsidR="00D46860">
        <w:rPr/>
        <w:t xml:space="preserve"> at 1200 UTC </w:t>
      </w:r>
      <w:r w:rsidR="00464678">
        <w:rPr/>
        <w:t>13 February</w:t>
      </w:r>
      <w:r w:rsidR="00944CF5">
        <w:rPr/>
        <w:t>. Then on the morning of 14 February, it turned southeast and moved towards the coast.</w:t>
      </w:r>
    </w:p>
    <w:p w:rsidRPr="00944CF5" w:rsidR="00944CF5" w:rsidP="00944CF5" w:rsidRDefault="00464678" w14:paraId="2A0982CF" w14:textId="651F71DF">
      <w:r>
        <w:t xml:space="preserve">As the cyclone approached land it </w:t>
      </w:r>
      <w:r w:rsidR="0063294D">
        <w:t xml:space="preserve">weakened </w:t>
      </w:r>
      <w:r w:rsidR="00FC2F95">
        <w:t>slightly but</w:t>
      </w:r>
      <w:r w:rsidR="0063294D">
        <w:t xml:space="preserve"> still crossed as</w:t>
      </w:r>
      <w:r w:rsidR="00944CF5">
        <w:t xml:space="preserve"> a high-end category 4 cyclone near the De Grey River mouth at </w:t>
      </w:r>
      <w:r w:rsidR="00D26B3E">
        <w:t>0400 UTC</w:t>
      </w:r>
      <w:r w:rsidR="00944CF5">
        <w:t xml:space="preserve"> 14 February. It retained severe tropical cyclone strength through the afternoon as it moved inland, with a discernible eye persisting on radar. During the evening, however, it weakened very rapidly. It was downgraded to a tropical low at </w:t>
      </w:r>
      <w:r w:rsidR="482CEFD8">
        <w:t xml:space="preserve">1800 UTC 14 February </w:t>
      </w:r>
      <w:r w:rsidR="00944CF5">
        <w:t>near Marble Bar.</w:t>
      </w:r>
    </w:p>
    <w:p w:rsidRPr="00944CF5" w:rsidR="00944CF5" w:rsidP="00944CF5" w:rsidRDefault="00944CF5" w14:paraId="49EC0555" w14:textId="3E52B079">
      <w:r w:rsidRPr="00944CF5">
        <w:t>The very destructive core of the cyclone did not directly impact any towns. Port Hedland experienced damaging winds in the periphery of the cyclone for about seven hours on 14 February as Zelia approached landfall (maximum</w:t>
      </w:r>
      <w:r w:rsidR="001875D0">
        <w:t xml:space="preserve"> recorded</w:t>
      </w:r>
      <w:r w:rsidRPr="00944CF5">
        <w:t xml:space="preserve"> gust </w:t>
      </w:r>
      <w:r w:rsidR="00F55442">
        <w:t>65 kn (</w:t>
      </w:r>
      <w:r w:rsidRPr="00944CF5">
        <w:t>120 km/h</w:t>
      </w:r>
      <w:r w:rsidR="00F55442">
        <w:t>)</w:t>
      </w:r>
      <w:r w:rsidRPr="00944CF5">
        <w:t xml:space="preserve">). Marble Bar </w:t>
      </w:r>
      <w:r w:rsidR="00D91A89">
        <w:t>experienced</w:t>
      </w:r>
      <w:r w:rsidRPr="00944CF5" w:rsidR="00B86B35">
        <w:t xml:space="preserve"> </w:t>
      </w:r>
      <w:r w:rsidRPr="00944CF5">
        <w:t xml:space="preserve">gusts up to </w:t>
      </w:r>
      <w:r w:rsidR="00EB141B">
        <w:t>59 kn (</w:t>
      </w:r>
      <w:r w:rsidRPr="00944CF5">
        <w:t>109 km/h</w:t>
      </w:r>
      <w:r w:rsidR="00EB141B">
        <w:t>)</w:t>
      </w:r>
      <w:r w:rsidRPr="00944CF5">
        <w:t xml:space="preserve"> during the evening as the weakening cyclone tracked 15 kilometres to the west</w:t>
      </w:r>
      <w:r w:rsidR="00D97FB1">
        <w:t xml:space="preserve"> of the town centre</w:t>
      </w:r>
      <w:r w:rsidRPr="00944CF5">
        <w:t>.</w:t>
      </w:r>
    </w:p>
    <w:p w:rsidRPr="00944CF5" w:rsidR="00944CF5" w:rsidP="00944CF5" w:rsidRDefault="00944CF5" w14:paraId="7E956850" w14:textId="16059D0E">
      <w:r w:rsidRPr="00944CF5">
        <w:t>Rainfall and flooding caused significant impacts</w:t>
      </w:r>
      <w:r w:rsidR="00BC09D5">
        <w:t xml:space="preserve"> and</w:t>
      </w:r>
      <w:r w:rsidR="00B86B35">
        <w:t xml:space="preserve"> </w:t>
      </w:r>
      <w:r w:rsidR="00BC09D5">
        <w:t>t</w:t>
      </w:r>
      <w:r w:rsidRPr="00944CF5">
        <w:t xml:space="preserve">he event produced record 3-day rainfall totals at De Grey and Pardoo stations, each receiving over 500mm. Numerous other sites in the Pilbara received over </w:t>
      </w:r>
      <w:r w:rsidR="009953AB">
        <w:t>2</w:t>
      </w:r>
      <w:r w:rsidRPr="00944CF5">
        <w:t xml:space="preserve">00mm. Record flooding occurred on the De Grey River. The most notable record was observed at Marble Bar where the river peaked at 10.23 m on the morning of 15 February, around 2 metres above the previous record of 8.3 m from 1998. The Great Northern Highway was cut at Coolenar Pool for an extended </w:t>
      </w:r>
      <w:r w:rsidRPr="00944CF5" w:rsidR="00B6212D">
        <w:t>period</w:t>
      </w:r>
      <w:r w:rsidRPr="00944CF5">
        <w:t>, isolating Pilbara and Kimberley communities</w:t>
      </w:r>
      <w:r w:rsidR="008E6D09">
        <w:t>.</w:t>
      </w:r>
      <w:r w:rsidRPr="00944CF5">
        <w:t xml:space="preserve"> Evacuations from remote communities Warralong and Gooda Binya were conducted during the rising flood. </w:t>
      </w:r>
    </w:p>
    <w:p w:rsidR="00944CF5" w:rsidP="00944CF5" w:rsidRDefault="00944CF5" w14:paraId="44CFCE7B" w14:textId="77777777">
      <w:r w:rsidRPr="00944CF5">
        <w:t>The closures of ports at Port Hedland (three days), Cape Lambert and Dampier disrupted shipping and combined with disruptions to offshore oil and gas operations resulted in significant economic costs to industry.</w:t>
      </w:r>
    </w:p>
    <w:p w:rsidR="0097591F" w:rsidP="00944CF5" w:rsidRDefault="005C00F5" w14:paraId="552C520E" w14:textId="3C27BAE4">
      <w:r>
        <w:fldChar w:fldCharType="begin"/>
      </w:r>
      <w:r>
        <w:instrText xml:space="preserve"> REF _Ref199171851 \h </w:instrText>
      </w:r>
      <w:r>
        <w:fldChar w:fldCharType="separate"/>
      </w:r>
      <w:r>
        <w:t xml:space="preserve">Figure </w:t>
      </w:r>
      <w:r>
        <w:rPr>
          <w:noProof/>
        </w:rPr>
        <w:t>1</w:t>
      </w:r>
      <w:r>
        <w:fldChar w:fldCharType="end"/>
      </w:r>
      <w:r>
        <w:t xml:space="preserve"> </w:t>
      </w:r>
      <w:r w:rsidRPr="000057AF" w:rsidR="000057AF">
        <w:t>shows the best track of</w:t>
      </w:r>
      <w:r w:rsidR="00DB4FA9">
        <w:t xml:space="preserve"> Zelia</w:t>
      </w:r>
      <w:r w:rsidRPr="000057AF" w:rsidR="000057AF">
        <w:t xml:space="preserve"> while</w:t>
      </w:r>
      <w:r w:rsidR="000057AF">
        <w:t xml:space="preserve"> </w:t>
      </w:r>
      <w:r>
        <w:fldChar w:fldCharType="begin"/>
      </w:r>
      <w:r>
        <w:instrText xml:space="preserve"> REF _Ref199171871 \h </w:instrText>
      </w:r>
      <w:r>
        <w:fldChar w:fldCharType="separate"/>
      </w:r>
      <w:r>
        <w:t xml:space="preserve">Table </w:t>
      </w:r>
      <w:r>
        <w:rPr>
          <w:noProof/>
        </w:rPr>
        <w:t>1</w:t>
      </w:r>
      <w:r>
        <w:fldChar w:fldCharType="end"/>
      </w:r>
      <w:r>
        <w:t xml:space="preserve"> </w:t>
      </w:r>
      <w:r w:rsidRPr="000057AF" w:rsidR="000057AF">
        <w:t>is a summary of the best track data.</w:t>
      </w:r>
    </w:p>
    <w:p w:rsidR="00D76981" w:rsidRDefault="00D76981" w14:paraId="104DC0E3" w14:textId="33E774A1">
      <w:pPr>
        <w:spacing w:after="0" w:line="240" w:lineRule="auto"/>
      </w:pPr>
      <w:r>
        <w:br w:type="page"/>
      </w:r>
    </w:p>
    <w:p w:rsidR="005D60A3" w:rsidP="005D60A3" w:rsidRDefault="00452EBB" w14:paraId="48D0B44F" w14:textId="77777777">
      <w:pPr>
        <w:keepNext/>
      </w:pPr>
      <w:r>
        <w:rPr>
          <w:noProof/>
        </w:rPr>
        <w:lastRenderedPageBreak/>
        <w:drawing>
          <wp:inline distT="0" distB="0" distL="0" distR="0" wp14:anchorId="65C0AD6F" wp14:editId="7B2B74EB">
            <wp:extent cx="6034304" cy="5705475"/>
            <wp:effectExtent l="0" t="0" r="5080" b="0"/>
            <wp:docPr id="1871471238" name="Picture 1" descr="The track of Severe Tropical Cyclone Zelia with a line, symbols and timestamps showing the position and intensity of Zelia as it m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471238" name="Picture 1" descr="The track of Severe Tropical Cyclone Zelia with a line, symbols and timestamps showing the position and intensity of Zelia as it moves."/>
                    <pic:cNvPicPr/>
                  </pic:nvPicPr>
                  <pic:blipFill>
                    <a:blip r:embed="rId20">
                      <a:extLst>
                        <a:ext uri="{28A0092B-C50C-407E-A947-70E740481C1C}">
                          <a14:useLocalDpi xmlns:a14="http://schemas.microsoft.com/office/drawing/2010/main" val="0"/>
                        </a:ext>
                      </a:extLst>
                    </a:blip>
                    <a:stretch>
                      <a:fillRect/>
                    </a:stretch>
                  </pic:blipFill>
                  <pic:spPr>
                    <a:xfrm>
                      <a:off x="0" y="0"/>
                      <a:ext cx="6038247" cy="5709203"/>
                    </a:xfrm>
                    <a:prstGeom prst="rect">
                      <a:avLst/>
                    </a:prstGeom>
                  </pic:spPr>
                </pic:pic>
              </a:graphicData>
            </a:graphic>
          </wp:inline>
        </w:drawing>
      </w:r>
    </w:p>
    <w:p w:rsidR="00B7159E" w:rsidP="005D60A3" w:rsidRDefault="005D60A3" w14:paraId="1BFB6039" w14:textId="3845AB16">
      <w:pPr>
        <w:pStyle w:val="Caption"/>
      </w:pPr>
      <w:bookmarkStart w:name="_Ref199171851" w:id="19"/>
      <w:bookmarkStart w:name="_Toc200352396" w:id="20"/>
      <w:r>
        <w:t xml:space="preserve">Figure </w:t>
      </w:r>
      <w:r>
        <w:fldChar w:fldCharType="begin"/>
      </w:r>
      <w:r>
        <w:instrText xml:space="preserve"> SEQ Figure \* ARABIC </w:instrText>
      </w:r>
      <w:r>
        <w:fldChar w:fldCharType="separate"/>
      </w:r>
      <w:r w:rsidR="00BC7CC1">
        <w:rPr>
          <w:noProof/>
        </w:rPr>
        <w:t>1</w:t>
      </w:r>
      <w:r>
        <w:fldChar w:fldCharType="end"/>
      </w:r>
      <w:bookmarkEnd w:id="19"/>
      <w:r>
        <w:t xml:space="preserve"> </w:t>
      </w:r>
      <w:r w:rsidRPr="00091C50">
        <w:t xml:space="preserve">Best track of </w:t>
      </w:r>
      <w:r>
        <w:t>Zelia 8 - 14 February</w:t>
      </w:r>
      <w:r w:rsidRPr="00091C50">
        <w:t xml:space="preserve"> 2025. Times in AWST (UTC+8 hours)</w:t>
      </w:r>
      <w:bookmarkEnd w:id="20"/>
    </w:p>
    <w:p w:rsidR="00D76981" w:rsidRDefault="00D76981" w14:paraId="2CA9817D" w14:textId="51400D86">
      <w:pPr>
        <w:spacing w:after="0" w:line="240" w:lineRule="auto"/>
      </w:pPr>
      <w:r>
        <w:br w:type="page"/>
      </w:r>
    </w:p>
    <w:p w:rsidR="002A7B1F" w:rsidP="00A057E1" w:rsidRDefault="002A7B1F" w14:paraId="2153A4C0" w14:textId="77777777"/>
    <w:tbl>
      <w:tblPr>
        <w:tblStyle w:val="TableGrid"/>
        <w:tblW w:w="10945" w:type="dxa"/>
        <w:tblInd w:w="-431" w:type="dxa"/>
        <w:tblLook w:val="04A0" w:firstRow="1" w:lastRow="0" w:firstColumn="1" w:lastColumn="0" w:noHBand="0" w:noVBand="1"/>
      </w:tblPr>
      <w:tblGrid>
        <w:gridCol w:w="870"/>
        <w:gridCol w:w="756"/>
        <w:gridCol w:w="645"/>
        <w:gridCol w:w="806"/>
        <w:gridCol w:w="645"/>
        <w:gridCol w:w="767"/>
        <w:gridCol w:w="597"/>
        <w:gridCol w:w="737"/>
        <w:gridCol w:w="701"/>
        <w:gridCol w:w="707"/>
        <w:gridCol w:w="1566"/>
        <w:gridCol w:w="1566"/>
        <w:gridCol w:w="746"/>
      </w:tblGrid>
      <w:tr w:rsidRPr="00AA52EC" w:rsidR="00CE25F3" w:rsidTr="7BC05621" w14:paraId="50589A9A" w14:textId="77777777">
        <w:trPr>
          <w:cnfStyle w:val="100000000000" w:firstRow="1" w:lastRow="0" w:firstColumn="0" w:lastColumn="0" w:oddVBand="0" w:evenVBand="0" w:oddHBand="0" w:evenHBand="0" w:firstRowFirstColumn="0" w:firstRowLastColumn="0" w:lastRowFirstColumn="0" w:lastRowLastColumn="0"/>
          <w:trHeight w:val="757" w:hRule="exact"/>
        </w:trPr>
        <w:tc>
          <w:tcPr>
            <w:tcW w:w="870" w:type="dxa"/>
          </w:tcPr>
          <w:p w:rsidRPr="00C42D33" w:rsidR="00C42D33" w:rsidP="00C42D33" w:rsidRDefault="00C42D33" w14:paraId="560859D8" w14:textId="5930BA72">
            <w:pPr>
              <w:pStyle w:val="Tablebodytext"/>
              <w:rPr>
                <w:b/>
                <w:bCs/>
                <w:color w:val="FFFFFF" w:themeColor="background1"/>
                <w:sz w:val="18"/>
                <w:szCs w:val="18"/>
              </w:rPr>
            </w:pPr>
            <w:r w:rsidRPr="00C42D33">
              <w:rPr>
                <w:b/>
                <w:bCs/>
                <w:color w:val="FFFFFF" w:themeColor="background1"/>
                <w:sz w:val="18"/>
                <w:szCs w:val="18"/>
              </w:rPr>
              <w:t>Year</w:t>
            </w:r>
          </w:p>
        </w:tc>
        <w:tc>
          <w:tcPr>
            <w:tcW w:w="592" w:type="dxa"/>
          </w:tcPr>
          <w:p w:rsidRPr="00C42D33" w:rsidR="00C42D33" w:rsidP="00C42D33" w:rsidRDefault="00C42D33" w14:paraId="196B8EF5" w14:textId="3D6D95A2">
            <w:pPr>
              <w:pStyle w:val="Tablebodytext"/>
              <w:rPr>
                <w:b/>
                <w:bCs/>
                <w:color w:val="FFFFFF" w:themeColor="background1"/>
                <w:sz w:val="18"/>
                <w:szCs w:val="18"/>
              </w:rPr>
            </w:pPr>
            <w:r w:rsidRPr="00C42D33">
              <w:rPr>
                <w:b/>
                <w:bCs/>
                <w:color w:val="FFFFFF" w:themeColor="background1"/>
                <w:sz w:val="18"/>
                <w:szCs w:val="18"/>
              </w:rPr>
              <w:t>Month</w:t>
            </w:r>
          </w:p>
        </w:tc>
        <w:tc>
          <w:tcPr>
            <w:tcW w:w="645" w:type="dxa"/>
          </w:tcPr>
          <w:p w:rsidRPr="00C42D33" w:rsidR="00C42D33" w:rsidP="00C42D33" w:rsidRDefault="00C42D33" w14:paraId="4E581E86" w14:textId="3012491C">
            <w:pPr>
              <w:pStyle w:val="Tablebodytext"/>
              <w:rPr>
                <w:b/>
                <w:bCs/>
                <w:color w:val="FFFFFF" w:themeColor="background1"/>
                <w:sz w:val="18"/>
                <w:szCs w:val="18"/>
              </w:rPr>
            </w:pPr>
            <w:r w:rsidRPr="00C42D33">
              <w:rPr>
                <w:b/>
                <w:bCs/>
                <w:color w:val="FFFFFF" w:themeColor="background1"/>
                <w:sz w:val="18"/>
                <w:szCs w:val="18"/>
              </w:rPr>
              <w:t>Day</w:t>
            </w:r>
          </w:p>
        </w:tc>
        <w:tc>
          <w:tcPr>
            <w:tcW w:w="806" w:type="dxa"/>
          </w:tcPr>
          <w:p w:rsidRPr="00C42D33" w:rsidR="00C42D33" w:rsidP="00C42D33" w:rsidRDefault="00C42D33" w14:paraId="19CA920C" w14:textId="488B882B">
            <w:pPr>
              <w:pStyle w:val="Tablebodytext"/>
              <w:rPr>
                <w:b/>
                <w:bCs/>
                <w:color w:val="FFFFFF" w:themeColor="background1"/>
                <w:sz w:val="18"/>
                <w:szCs w:val="18"/>
              </w:rPr>
            </w:pPr>
            <w:r w:rsidRPr="00C42D33">
              <w:rPr>
                <w:b/>
                <w:bCs/>
                <w:color w:val="FFFFFF" w:themeColor="background1"/>
                <w:sz w:val="18"/>
                <w:szCs w:val="18"/>
              </w:rPr>
              <w:t>Hour UTC</w:t>
            </w:r>
          </w:p>
        </w:tc>
        <w:tc>
          <w:tcPr>
            <w:tcW w:w="645" w:type="dxa"/>
          </w:tcPr>
          <w:p w:rsidRPr="00C42D33" w:rsidR="00C42D33" w:rsidP="00C42D33" w:rsidRDefault="00C42D33" w14:paraId="64FD5E7E" w14:textId="2BF3C106">
            <w:pPr>
              <w:pStyle w:val="Tablebodytext"/>
              <w:rPr>
                <w:b/>
                <w:bCs/>
                <w:color w:val="FFFFFF" w:themeColor="background1"/>
                <w:sz w:val="18"/>
                <w:szCs w:val="18"/>
              </w:rPr>
            </w:pPr>
            <w:r w:rsidRPr="00C42D33">
              <w:rPr>
                <w:b/>
                <w:bCs/>
                <w:color w:val="FFFFFF" w:themeColor="background1"/>
                <w:sz w:val="18"/>
                <w:szCs w:val="18"/>
              </w:rPr>
              <w:t>Pos. Lat S</w:t>
            </w:r>
          </w:p>
        </w:tc>
        <w:tc>
          <w:tcPr>
            <w:tcW w:w="767" w:type="dxa"/>
          </w:tcPr>
          <w:p w:rsidRPr="00C42D33" w:rsidR="00C42D33" w:rsidP="00C42D33" w:rsidRDefault="00C42D33" w14:paraId="4B6C313A" w14:textId="4140D022">
            <w:pPr>
              <w:pStyle w:val="Tablebodytext"/>
              <w:rPr>
                <w:b/>
                <w:bCs/>
                <w:color w:val="FFFFFF" w:themeColor="background1"/>
                <w:sz w:val="18"/>
                <w:szCs w:val="18"/>
              </w:rPr>
            </w:pPr>
            <w:r w:rsidRPr="00C42D33">
              <w:rPr>
                <w:b/>
                <w:bCs/>
                <w:color w:val="FFFFFF" w:themeColor="background1"/>
                <w:sz w:val="18"/>
                <w:szCs w:val="18"/>
              </w:rPr>
              <w:t>Pos. Long. E</w:t>
            </w:r>
          </w:p>
        </w:tc>
        <w:tc>
          <w:tcPr>
            <w:tcW w:w="597" w:type="dxa"/>
          </w:tcPr>
          <w:p w:rsidRPr="00C42D33" w:rsidR="00C42D33" w:rsidP="00C42D33" w:rsidRDefault="00C42D33" w14:paraId="6DF94278" w14:textId="6E7D70BB">
            <w:pPr>
              <w:pStyle w:val="Tablebodytext"/>
              <w:rPr>
                <w:b/>
                <w:bCs/>
                <w:color w:val="FFFFFF" w:themeColor="background1"/>
                <w:sz w:val="18"/>
                <w:szCs w:val="18"/>
              </w:rPr>
            </w:pPr>
            <w:r w:rsidRPr="00C42D33">
              <w:rPr>
                <w:b/>
                <w:bCs/>
                <w:color w:val="FFFFFF" w:themeColor="background1"/>
                <w:sz w:val="18"/>
                <w:szCs w:val="18"/>
              </w:rPr>
              <w:t>Pos. Acc. Nm</w:t>
            </w:r>
          </w:p>
        </w:tc>
        <w:tc>
          <w:tcPr>
            <w:tcW w:w="737" w:type="dxa"/>
          </w:tcPr>
          <w:p w:rsidRPr="00C42D33" w:rsidR="00C42D33" w:rsidP="00C42D33" w:rsidRDefault="00C42D33" w14:paraId="7DDA8877" w14:textId="5D5AA19B">
            <w:pPr>
              <w:pStyle w:val="Tablebodytext"/>
              <w:rPr>
                <w:b/>
                <w:bCs/>
                <w:color w:val="FFFFFF" w:themeColor="background1"/>
                <w:sz w:val="18"/>
                <w:szCs w:val="18"/>
              </w:rPr>
            </w:pPr>
            <w:r w:rsidRPr="00C42D33">
              <w:rPr>
                <w:b/>
                <w:bCs/>
                <w:color w:val="FFFFFF" w:themeColor="background1"/>
                <w:sz w:val="18"/>
                <w:szCs w:val="18"/>
              </w:rPr>
              <w:t>Max. Wind 10min kn</w:t>
            </w:r>
          </w:p>
        </w:tc>
        <w:tc>
          <w:tcPr>
            <w:tcW w:w="701" w:type="dxa"/>
          </w:tcPr>
          <w:p w:rsidRPr="00C42D33" w:rsidR="00C42D33" w:rsidP="00C42D33" w:rsidRDefault="00C42D33" w14:paraId="0993F950" w14:textId="78F691E5">
            <w:pPr>
              <w:pStyle w:val="Tablebodytext"/>
              <w:rPr>
                <w:b/>
                <w:bCs/>
                <w:color w:val="FFFFFF" w:themeColor="background1"/>
                <w:sz w:val="18"/>
                <w:szCs w:val="18"/>
              </w:rPr>
            </w:pPr>
            <w:r w:rsidRPr="00C42D33">
              <w:rPr>
                <w:b/>
                <w:bCs/>
                <w:color w:val="FFFFFF" w:themeColor="background1"/>
                <w:sz w:val="18"/>
                <w:szCs w:val="18"/>
              </w:rPr>
              <w:t>Max. gust kn</w:t>
            </w:r>
          </w:p>
        </w:tc>
        <w:tc>
          <w:tcPr>
            <w:tcW w:w="707" w:type="dxa"/>
          </w:tcPr>
          <w:p w:rsidRPr="00C42D33" w:rsidR="00C42D33" w:rsidP="00C42D33" w:rsidRDefault="00C42D33" w14:paraId="6C76FF90" w14:textId="2647EF2F">
            <w:pPr>
              <w:pStyle w:val="Tablebodytext"/>
              <w:rPr>
                <w:b/>
                <w:bCs/>
                <w:color w:val="FFFFFF" w:themeColor="background1"/>
                <w:sz w:val="18"/>
                <w:szCs w:val="18"/>
              </w:rPr>
            </w:pPr>
            <w:r w:rsidRPr="00C42D33">
              <w:rPr>
                <w:b/>
                <w:bCs/>
                <w:color w:val="FFFFFF" w:themeColor="background1"/>
                <w:sz w:val="18"/>
                <w:szCs w:val="18"/>
              </w:rPr>
              <w:t>Cent. Press hPa</w:t>
            </w:r>
          </w:p>
        </w:tc>
        <w:tc>
          <w:tcPr>
            <w:tcW w:w="1566" w:type="dxa"/>
          </w:tcPr>
          <w:p w:rsidRPr="00C42D33" w:rsidR="00C42D33" w:rsidP="00C42D33" w:rsidRDefault="00C42D33" w14:paraId="42C65CEA" w14:textId="30AFB49E">
            <w:pPr>
              <w:pStyle w:val="Tablebodytext"/>
              <w:rPr>
                <w:b/>
                <w:bCs/>
                <w:color w:val="FFFFFF" w:themeColor="background1"/>
                <w:sz w:val="18"/>
                <w:szCs w:val="18"/>
              </w:rPr>
            </w:pPr>
            <w:r w:rsidRPr="00C42D33">
              <w:rPr>
                <w:b/>
                <w:bCs/>
                <w:color w:val="FFFFFF" w:themeColor="background1"/>
                <w:sz w:val="18"/>
                <w:szCs w:val="18"/>
              </w:rPr>
              <w:t>Rad of gales (NE/SE/SW/NW) nm</w:t>
            </w:r>
          </w:p>
        </w:tc>
        <w:tc>
          <w:tcPr>
            <w:tcW w:w="1566" w:type="dxa"/>
          </w:tcPr>
          <w:p w:rsidRPr="00C42D33" w:rsidR="00C42D33" w:rsidP="00C42D33" w:rsidRDefault="00C42D33" w14:paraId="40FD132F" w14:textId="5FB0E35E">
            <w:pPr>
              <w:pStyle w:val="Tablebodytext"/>
              <w:rPr>
                <w:b/>
                <w:bCs/>
                <w:color w:val="FFFFFF" w:themeColor="background1"/>
                <w:sz w:val="18"/>
                <w:szCs w:val="18"/>
              </w:rPr>
            </w:pPr>
            <w:r w:rsidRPr="00C42D33">
              <w:rPr>
                <w:b/>
                <w:bCs/>
                <w:color w:val="FFFFFF" w:themeColor="background1"/>
                <w:sz w:val="18"/>
                <w:szCs w:val="18"/>
              </w:rPr>
              <w:t>Rad of storm (NE/SE/SW/NW) nm</w:t>
            </w:r>
          </w:p>
        </w:tc>
        <w:tc>
          <w:tcPr>
            <w:tcW w:w="746" w:type="dxa"/>
          </w:tcPr>
          <w:p w:rsidRPr="00C42D33" w:rsidR="00C42D33" w:rsidP="00C42D33" w:rsidRDefault="00C42D33" w14:paraId="2597EC7F" w14:textId="200F826A">
            <w:pPr>
              <w:pStyle w:val="Tablebodytext"/>
              <w:rPr>
                <w:b/>
                <w:bCs/>
                <w:color w:val="FFFFFF" w:themeColor="background1"/>
                <w:sz w:val="18"/>
                <w:szCs w:val="18"/>
              </w:rPr>
            </w:pPr>
            <w:r w:rsidRPr="00C42D33">
              <w:rPr>
                <w:b/>
                <w:bCs/>
                <w:color w:val="FFFFFF" w:themeColor="background1"/>
                <w:sz w:val="18"/>
                <w:szCs w:val="18"/>
              </w:rPr>
              <w:t>RMW nm</w:t>
            </w:r>
          </w:p>
        </w:tc>
      </w:tr>
      <w:tr w:rsidRPr="00C42D33" w:rsidR="00C42D33" w:rsidTr="7BC05621" w14:paraId="4CB9D7A4" w14:textId="77777777">
        <w:trPr>
          <w:cnfStyle w:val="000000100000" w:firstRow="0" w:lastRow="0" w:firstColumn="0" w:lastColumn="0" w:oddVBand="0" w:evenVBand="0" w:oddHBand="1" w:evenHBand="0" w:firstRowFirstColumn="0" w:firstRowLastColumn="0" w:lastRowFirstColumn="0" w:lastRowLastColumn="0"/>
          <w:trHeight w:val="300"/>
        </w:trPr>
        <w:tc>
          <w:tcPr>
            <w:tcW w:w="870" w:type="dxa"/>
            <w:noWrap/>
            <w:hideMark/>
          </w:tcPr>
          <w:p w:rsidRPr="00C42D33" w:rsidR="00C42D33" w:rsidP="00C42D33" w:rsidRDefault="00C42D33" w14:paraId="5D462443"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2025</w:t>
            </w:r>
          </w:p>
        </w:tc>
        <w:tc>
          <w:tcPr>
            <w:tcW w:w="592" w:type="dxa"/>
            <w:noWrap/>
            <w:hideMark/>
          </w:tcPr>
          <w:p w:rsidRPr="00C42D33" w:rsidR="00C42D33" w:rsidP="00C42D33" w:rsidRDefault="00C42D33" w14:paraId="66EA17F2"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w:t>
            </w:r>
          </w:p>
        </w:tc>
        <w:tc>
          <w:tcPr>
            <w:tcW w:w="645" w:type="dxa"/>
            <w:noWrap/>
            <w:hideMark/>
          </w:tcPr>
          <w:p w:rsidRPr="00C42D33" w:rsidR="00C42D33" w:rsidP="00C42D33" w:rsidRDefault="00C42D33" w14:paraId="3DA5978D"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8</w:t>
            </w:r>
          </w:p>
        </w:tc>
        <w:tc>
          <w:tcPr>
            <w:tcW w:w="806" w:type="dxa"/>
            <w:noWrap/>
            <w:hideMark/>
          </w:tcPr>
          <w:p w:rsidRPr="00C42D33" w:rsidR="00C42D33" w:rsidP="00C42D33" w:rsidRDefault="00C42D33" w14:paraId="14B3C0A3"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0000</w:t>
            </w:r>
          </w:p>
        </w:tc>
        <w:tc>
          <w:tcPr>
            <w:tcW w:w="645" w:type="dxa"/>
            <w:noWrap/>
            <w:hideMark/>
          </w:tcPr>
          <w:p w:rsidRPr="00C42D33" w:rsidR="00C42D33" w:rsidP="00C42D33" w:rsidRDefault="00C42D33" w14:paraId="4EF1DA79"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14.1</w:t>
            </w:r>
          </w:p>
        </w:tc>
        <w:tc>
          <w:tcPr>
            <w:tcW w:w="767" w:type="dxa"/>
            <w:noWrap/>
            <w:hideMark/>
          </w:tcPr>
          <w:p w:rsidRPr="00C42D33" w:rsidR="00C42D33" w:rsidP="00C42D33" w:rsidRDefault="00C42D33" w14:paraId="2F5722B5"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125.4</w:t>
            </w:r>
          </w:p>
        </w:tc>
        <w:tc>
          <w:tcPr>
            <w:tcW w:w="597" w:type="dxa"/>
            <w:noWrap/>
            <w:hideMark/>
          </w:tcPr>
          <w:p w:rsidRPr="00C42D33" w:rsidR="00C42D33" w:rsidP="00C42D33" w:rsidRDefault="00C42D33" w14:paraId="3CDB4FEC"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40</w:t>
            </w:r>
          </w:p>
        </w:tc>
        <w:tc>
          <w:tcPr>
            <w:tcW w:w="737" w:type="dxa"/>
            <w:noWrap/>
            <w:hideMark/>
          </w:tcPr>
          <w:p w:rsidRPr="00C42D33" w:rsidR="00C42D33" w:rsidP="00C42D33" w:rsidRDefault="00C42D33" w14:paraId="4495E63A"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15</w:t>
            </w:r>
          </w:p>
        </w:tc>
        <w:tc>
          <w:tcPr>
            <w:tcW w:w="701" w:type="dxa"/>
            <w:noWrap/>
            <w:hideMark/>
          </w:tcPr>
          <w:p w:rsidRPr="00C42D33" w:rsidR="00C42D33" w:rsidP="00C42D33" w:rsidRDefault="00C42D33" w14:paraId="45AE2293"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45</w:t>
            </w:r>
          </w:p>
        </w:tc>
        <w:tc>
          <w:tcPr>
            <w:tcW w:w="707" w:type="dxa"/>
            <w:noWrap/>
            <w:hideMark/>
          </w:tcPr>
          <w:p w:rsidRPr="00C42D33" w:rsidR="00C42D33" w:rsidP="00C42D33" w:rsidRDefault="00C42D33" w14:paraId="447143A2"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998</w:t>
            </w:r>
          </w:p>
        </w:tc>
        <w:tc>
          <w:tcPr>
            <w:tcW w:w="1566" w:type="dxa"/>
            <w:noWrap/>
            <w:hideMark/>
          </w:tcPr>
          <w:p w:rsidRPr="00C42D33" w:rsidR="00C42D33" w:rsidP="00C42D33" w:rsidRDefault="00C42D33" w14:paraId="483C7CB6"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0/0/0/0</w:t>
            </w:r>
          </w:p>
        </w:tc>
        <w:tc>
          <w:tcPr>
            <w:tcW w:w="1566" w:type="dxa"/>
            <w:noWrap/>
            <w:hideMark/>
          </w:tcPr>
          <w:p w:rsidRPr="00C42D33" w:rsidR="00C42D33" w:rsidP="00C42D33" w:rsidRDefault="00C42D33" w14:paraId="53892A4F"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0/0/0/0</w:t>
            </w:r>
          </w:p>
        </w:tc>
        <w:tc>
          <w:tcPr>
            <w:tcW w:w="746" w:type="dxa"/>
            <w:noWrap/>
            <w:hideMark/>
          </w:tcPr>
          <w:p w:rsidRPr="00C42D33" w:rsidR="00C42D33" w:rsidP="00C42D33" w:rsidRDefault="00C42D33" w14:paraId="5028EA85"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w:t>
            </w:r>
          </w:p>
        </w:tc>
      </w:tr>
      <w:tr w:rsidRPr="00C42D33" w:rsidR="00CE25F3" w:rsidTr="7BC05621" w14:paraId="2D0D4EE3" w14:textId="77777777">
        <w:trPr>
          <w:cnfStyle w:val="000000010000" w:firstRow="0" w:lastRow="0" w:firstColumn="0" w:lastColumn="0" w:oddVBand="0" w:evenVBand="0" w:oddHBand="0" w:evenHBand="1" w:firstRowFirstColumn="0" w:firstRowLastColumn="0" w:lastRowFirstColumn="0" w:lastRowLastColumn="0"/>
          <w:trHeight w:val="300"/>
        </w:trPr>
        <w:tc>
          <w:tcPr>
            <w:tcW w:w="870" w:type="dxa"/>
            <w:noWrap/>
            <w:hideMark/>
          </w:tcPr>
          <w:p w:rsidRPr="00C42D33" w:rsidR="00C42D33" w:rsidP="00C42D33" w:rsidRDefault="00C42D33" w14:paraId="10929AED"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2025</w:t>
            </w:r>
          </w:p>
        </w:tc>
        <w:tc>
          <w:tcPr>
            <w:tcW w:w="592" w:type="dxa"/>
            <w:noWrap/>
            <w:hideMark/>
          </w:tcPr>
          <w:p w:rsidRPr="00C42D33" w:rsidR="00C42D33" w:rsidP="00C42D33" w:rsidRDefault="00C42D33" w14:paraId="634E4299"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w:t>
            </w:r>
          </w:p>
        </w:tc>
        <w:tc>
          <w:tcPr>
            <w:tcW w:w="645" w:type="dxa"/>
            <w:noWrap/>
            <w:hideMark/>
          </w:tcPr>
          <w:p w:rsidRPr="00C42D33" w:rsidR="00C42D33" w:rsidP="00C42D33" w:rsidRDefault="00C42D33" w14:paraId="4C5DD2E1"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8</w:t>
            </w:r>
          </w:p>
        </w:tc>
        <w:tc>
          <w:tcPr>
            <w:tcW w:w="806" w:type="dxa"/>
            <w:noWrap/>
            <w:hideMark/>
          </w:tcPr>
          <w:p w:rsidRPr="00C42D33" w:rsidR="00C42D33" w:rsidP="00C42D33" w:rsidRDefault="00C42D33" w14:paraId="466FDFC6"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0600</w:t>
            </w:r>
          </w:p>
        </w:tc>
        <w:tc>
          <w:tcPr>
            <w:tcW w:w="645" w:type="dxa"/>
            <w:noWrap/>
            <w:hideMark/>
          </w:tcPr>
          <w:p w:rsidRPr="00C42D33" w:rsidR="00C42D33" w:rsidP="00C42D33" w:rsidRDefault="00C42D33" w14:paraId="4CE88732"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14.1</w:t>
            </w:r>
          </w:p>
        </w:tc>
        <w:tc>
          <w:tcPr>
            <w:tcW w:w="767" w:type="dxa"/>
            <w:noWrap/>
            <w:hideMark/>
          </w:tcPr>
          <w:p w:rsidRPr="00C42D33" w:rsidR="00C42D33" w:rsidP="00C42D33" w:rsidRDefault="00C42D33" w14:paraId="0F9761F5"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125.0</w:t>
            </w:r>
          </w:p>
        </w:tc>
        <w:tc>
          <w:tcPr>
            <w:tcW w:w="597" w:type="dxa"/>
            <w:noWrap/>
            <w:hideMark/>
          </w:tcPr>
          <w:p w:rsidRPr="00C42D33" w:rsidR="00C42D33" w:rsidP="00C42D33" w:rsidRDefault="00C42D33" w14:paraId="3D95B0D9"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30</w:t>
            </w:r>
          </w:p>
        </w:tc>
        <w:tc>
          <w:tcPr>
            <w:tcW w:w="737" w:type="dxa"/>
            <w:noWrap/>
            <w:hideMark/>
          </w:tcPr>
          <w:p w:rsidRPr="00C42D33" w:rsidR="00C42D33" w:rsidP="00C42D33" w:rsidRDefault="00C42D33" w14:paraId="32AE3B31"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20</w:t>
            </w:r>
          </w:p>
        </w:tc>
        <w:tc>
          <w:tcPr>
            <w:tcW w:w="701" w:type="dxa"/>
            <w:noWrap/>
            <w:hideMark/>
          </w:tcPr>
          <w:p w:rsidRPr="00C42D33" w:rsidR="00C42D33" w:rsidP="00C42D33" w:rsidRDefault="00C42D33" w14:paraId="61218FC7"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45</w:t>
            </w:r>
          </w:p>
        </w:tc>
        <w:tc>
          <w:tcPr>
            <w:tcW w:w="707" w:type="dxa"/>
            <w:noWrap/>
            <w:hideMark/>
          </w:tcPr>
          <w:p w:rsidRPr="00C42D33" w:rsidR="00C42D33" w:rsidP="00C42D33" w:rsidRDefault="00C42D33" w14:paraId="5F95C259"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996</w:t>
            </w:r>
          </w:p>
        </w:tc>
        <w:tc>
          <w:tcPr>
            <w:tcW w:w="1566" w:type="dxa"/>
            <w:noWrap/>
            <w:hideMark/>
          </w:tcPr>
          <w:p w:rsidRPr="00C42D33" w:rsidR="00C42D33" w:rsidP="00C42D33" w:rsidRDefault="00C42D33" w14:paraId="0F4DB03E"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0/0/0/0</w:t>
            </w:r>
          </w:p>
        </w:tc>
        <w:tc>
          <w:tcPr>
            <w:tcW w:w="1566" w:type="dxa"/>
            <w:noWrap/>
            <w:hideMark/>
          </w:tcPr>
          <w:p w:rsidRPr="00C42D33" w:rsidR="00C42D33" w:rsidP="00C42D33" w:rsidRDefault="00C42D33" w14:paraId="326F012F"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0/0/0/0</w:t>
            </w:r>
          </w:p>
        </w:tc>
        <w:tc>
          <w:tcPr>
            <w:tcW w:w="746" w:type="dxa"/>
            <w:noWrap/>
            <w:hideMark/>
          </w:tcPr>
          <w:p w:rsidRPr="00C42D33" w:rsidR="00C42D33" w:rsidP="00C42D33" w:rsidRDefault="00C42D33" w14:paraId="678D2690"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w:t>
            </w:r>
          </w:p>
        </w:tc>
      </w:tr>
      <w:tr w:rsidRPr="00C42D33" w:rsidR="00C42D33" w:rsidTr="7BC05621" w14:paraId="0859B85F" w14:textId="77777777">
        <w:trPr>
          <w:cnfStyle w:val="000000100000" w:firstRow="0" w:lastRow="0" w:firstColumn="0" w:lastColumn="0" w:oddVBand="0" w:evenVBand="0" w:oddHBand="1" w:evenHBand="0" w:firstRowFirstColumn="0" w:firstRowLastColumn="0" w:lastRowFirstColumn="0" w:lastRowLastColumn="0"/>
          <w:trHeight w:val="300"/>
        </w:trPr>
        <w:tc>
          <w:tcPr>
            <w:tcW w:w="870" w:type="dxa"/>
            <w:noWrap/>
            <w:hideMark/>
          </w:tcPr>
          <w:p w:rsidRPr="00C42D33" w:rsidR="00C42D33" w:rsidP="00C42D33" w:rsidRDefault="00C42D33" w14:paraId="72981581"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2025</w:t>
            </w:r>
          </w:p>
        </w:tc>
        <w:tc>
          <w:tcPr>
            <w:tcW w:w="592" w:type="dxa"/>
            <w:noWrap/>
            <w:hideMark/>
          </w:tcPr>
          <w:p w:rsidRPr="00C42D33" w:rsidR="00C42D33" w:rsidP="00C42D33" w:rsidRDefault="00C42D33" w14:paraId="4F7DFB29"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w:t>
            </w:r>
          </w:p>
        </w:tc>
        <w:tc>
          <w:tcPr>
            <w:tcW w:w="645" w:type="dxa"/>
            <w:noWrap/>
            <w:hideMark/>
          </w:tcPr>
          <w:p w:rsidRPr="00C42D33" w:rsidR="00C42D33" w:rsidP="00C42D33" w:rsidRDefault="00C42D33" w14:paraId="2F193321"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8</w:t>
            </w:r>
          </w:p>
        </w:tc>
        <w:tc>
          <w:tcPr>
            <w:tcW w:w="806" w:type="dxa"/>
            <w:noWrap/>
            <w:hideMark/>
          </w:tcPr>
          <w:p w:rsidRPr="00C42D33" w:rsidR="00C42D33" w:rsidP="00C42D33" w:rsidRDefault="00C42D33" w14:paraId="74CB4DA8"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1200</w:t>
            </w:r>
          </w:p>
        </w:tc>
        <w:tc>
          <w:tcPr>
            <w:tcW w:w="645" w:type="dxa"/>
            <w:noWrap/>
            <w:hideMark/>
          </w:tcPr>
          <w:p w:rsidRPr="00C42D33" w:rsidR="00C42D33" w:rsidP="00C42D33" w:rsidRDefault="00C42D33" w14:paraId="366F099D"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14.1</w:t>
            </w:r>
          </w:p>
        </w:tc>
        <w:tc>
          <w:tcPr>
            <w:tcW w:w="767" w:type="dxa"/>
            <w:noWrap/>
            <w:hideMark/>
          </w:tcPr>
          <w:p w:rsidRPr="00C42D33" w:rsidR="00C42D33" w:rsidP="00C42D33" w:rsidRDefault="00C42D33" w14:paraId="5CD08EF2"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124.5</w:t>
            </w:r>
          </w:p>
        </w:tc>
        <w:tc>
          <w:tcPr>
            <w:tcW w:w="597" w:type="dxa"/>
            <w:noWrap/>
            <w:hideMark/>
          </w:tcPr>
          <w:p w:rsidRPr="00C42D33" w:rsidR="00C42D33" w:rsidP="00C42D33" w:rsidRDefault="00C42D33" w14:paraId="4808BB9F"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30</w:t>
            </w:r>
          </w:p>
        </w:tc>
        <w:tc>
          <w:tcPr>
            <w:tcW w:w="737" w:type="dxa"/>
            <w:noWrap/>
            <w:hideMark/>
          </w:tcPr>
          <w:p w:rsidRPr="00C42D33" w:rsidR="00C42D33" w:rsidP="00C42D33" w:rsidRDefault="00C42D33" w14:paraId="12129736"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20</w:t>
            </w:r>
          </w:p>
        </w:tc>
        <w:tc>
          <w:tcPr>
            <w:tcW w:w="701" w:type="dxa"/>
            <w:noWrap/>
            <w:hideMark/>
          </w:tcPr>
          <w:p w:rsidRPr="00C42D33" w:rsidR="00C42D33" w:rsidP="00C42D33" w:rsidRDefault="00C42D33" w14:paraId="6E3F9AED"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45</w:t>
            </w:r>
          </w:p>
        </w:tc>
        <w:tc>
          <w:tcPr>
            <w:tcW w:w="707" w:type="dxa"/>
            <w:noWrap/>
            <w:hideMark/>
          </w:tcPr>
          <w:p w:rsidRPr="00C42D33" w:rsidR="00C42D33" w:rsidP="00C42D33" w:rsidRDefault="00C42D33" w14:paraId="19276BAA"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996</w:t>
            </w:r>
          </w:p>
        </w:tc>
        <w:tc>
          <w:tcPr>
            <w:tcW w:w="1566" w:type="dxa"/>
            <w:noWrap/>
            <w:hideMark/>
          </w:tcPr>
          <w:p w:rsidRPr="00C42D33" w:rsidR="00C42D33" w:rsidP="00C42D33" w:rsidRDefault="00C42D33" w14:paraId="185A0C16"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0/0/0/0</w:t>
            </w:r>
          </w:p>
        </w:tc>
        <w:tc>
          <w:tcPr>
            <w:tcW w:w="1566" w:type="dxa"/>
            <w:noWrap/>
            <w:hideMark/>
          </w:tcPr>
          <w:p w:rsidRPr="00C42D33" w:rsidR="00C42D33" w:rsidP="00C42D33" w:rsidRDefault="00C42D33" w14:paraId="518E6BBA"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0/0/0/0</w:t>
            </w:r>
          </w:p>
        </w:tc>
        <w:tc>
          <w:tcPr>
            <w:tcW w:w="746" w:type="dxa"/>
            <w:noWrap/>
            <w:hideMark/>
          </w:tcPr>
          <w:p w:rsidRPr="00C42D33" w:rsidR="00C42D33" w:rsidP="00C42D33" w:rsidRDefault="00C42D33" w14:paraId="5FC7A033"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w:t>
            </w:r>
          </w:p>
        </w:tc>
      </w:tr>
      <w:tr w:rsidRPr="00C42D33" w:rsidR="00CE25F3" w:rsidTr="7BC05621" w14:paraId="62B106C2" w14:textId="77777777">
        <w:trPr>
          <w:cnfStyle w:val="000000010000" w:firstRow="0" w:lastRow="0" w:firstColumn="0" w:lastColumn="0" w:oddVBand="0" w:evenVBand="0" w:oddHBand="0" w:evenHBand="1" w:firstRowFirstColumn="0" w:firstRowLastColumn="0" w:lastRowFirstColumn="0" w:lastRowLastColumn="0"/>
          <w:trHeight w:val="300"/>
        </w:trPr>
        <w:tc>
          <w:tcPr>
            <w:tcW w:w="870" w:type="dxa"/>
            <w:noWrap/>
            <w:hideMark/>
          </w:tcPr>
          <w:p w:rsidRPr="00C42D33" w:rsidR="00C42D33" w:rsidP="00C42D33" w:rsidRDefault="00C42D33" w14:paraId="7502C0F1"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2025</w:t>
            </w:r>
          </w:p>
        </w:tc>
        <w:tc>
          <w:tcPr>
            <w:tcW w:w="592" w:type="dxa"/>
            <w:noWrap/>
            <w:hideMark/>
          </w:tcPr>
          <w:p w:rsidRPr="00C42D33" w:rsidR="00C42D33" w:rsidP="00C42D33" w:rsidRDefault="00C42D33" w14:paraId="05B0D2BE"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w:t>
            </w:r>
          </w:p>
        </w:tc>
        <w:tc>
          <w:tcPr>
            <w:tcW w:w="645" w:type="dxa"/>
            <w:noWrap/>
            <w:hideMark/>
          </w:tcPr>
          <w:p w:rsidRPr="00C42D33" w:rsidR="00C42D33" w:rsidP="00C42D33" w:rsidRDefault="00C42D33" w14:paraId="6B9179CB"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8</w:t>
            </w:r>
          </w:p>
        </w:tc>
        <w:tc>
          <w:tcPr>
            <w:tcW w:w="806" w:type="dxa"/>
            <w:noWrap/>
            <w:hideMark/>
          </w:tcPr>
          <w:p w:rsidRPr="00C42D33" w:rsidR="00C42D33" w:rsidP="00C42D33" w:rsidRDefault="00C42D33" w14:paraId="46FA587B"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1800</w:t>
            </w:r>
          </w:p>
        </w:tc>
        <w:tc>
          <w:tcPr>
            <w:tcW w:w="645" w:type="dxa"/>
            <w:noWrap/>
            <w:hideMark/>
          </w:tcPr>
          <w:p w:rsidRPr="00C42D33" w:rsidR="00C42D33" w:rsidP="00C42D33" w:rsidRDefault="00C42D33" w14:paraId="0D214AB7"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14.5</w:t>
            </w:r>
          </w:p>
        </w:tc>
        <w:tc>
          <w:tcPr>
            <w:tcW w:w="767" w:type="dxa"/>
            <w:noWrap/>
            <w:hideMark/>
          </w:tcPr>
          <w:p w:rsidRPr="00C42D33" w:rsidR="00C42D33" w:rsidP="00C42D33" w:rsidRDefault="00C42D33" w14:paraId="513C14C3"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123.9</w:t>
            </w:r>
          </w:p>
        </w:tc>
        <w:tc>
          <w:tcPr>
            <w:tcW w:w="597" w:type="dxa"/>
            <w:noWrap/>
            <w:hideMark/>
          </w:tcPr>
          <w:p w:rsidRPr="00C42D33" w:rsidR="00C42D33" w:rsidP="00C42D33" w:rsidRDefault="00C42D33" w14:paraId="08F56538"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30</w:t>
            </w:r>
          </w:p>
        </w:tc>
        <w:tc>
          <w:tcPr>
            <w:tcW w:w="737" w:type="dxa"/>
            <w:noWrap/>
            <w:hideMark/>
          </w:tcPr>
          <w:p w:rsidRPr="00C42D33" w:rsidR="00C42D33" w:rsidP="00C42D33" w:rsidRDefault="00C42D33" w14:paraId="4938C9CB"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20</w:t>
            </w:r>
          </w:p>
        </w:tc>
        <w:tc>
          <w:tcPr>
            <w:tcW w:w="701" w:type="dxa"/>
            <w:noWrap/>
            <w:hideMark/>
          </w:tcPr>
          <w:p w:rsidRPr="00C42D33" w:rsidR="00C42D33" w:rsidP="00C42D33" w:rsidRDefault="00C42D33" w14:paraId="22A25048"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45</w:t>
            </w:r>
          </w:p>
        </w:tc>
        <w:tc>
          <w:tcPr>
            <w:tcW w:w="707" w:type="dxa"/>
            <w:noWrap/>
            <w:hideMark/>
          </w:tcPr>
          <w:p w:rsidRPr="00C42D33" w:rsidR="00C42D33" w:rsidP="00C42D33" w:rsidRDefault="00C42D33" w14:paraId="47EEA456"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995</w:t>
            </w:r>
          </w:p>
        </w:tc>
        <w:tc>
          <w:tcPr>
            <w:tcW w:w="1566" w:type="dxa"/>
            <w:noWrap/>
            <w:hideMark/>
          </w:tcPr>
          <w:p w:rsidRPr="00C42D33" w:rsidR="00C42D33" w:rsidP="00C42D33" w:rsidRDefault="00C42D33" w14:paraId="29234A57"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0/0/0/0</w:t>
            </w:r>
          </w:p>
        </w:tc>
        <w:tc>
          <w:tcPr>
            <w:tcW w:w="1566" w:type="dxa"/>
            <w:noWrap/>
            <w:hideMark/>
          </w:tcPr>
          <w:p w:rsidRPr="00C42D33" w:rsidR="00C42D33" w:rsidP="00C42D33" w:rsidRDefault="00C42D33" w14:paraId="49E7AFF1"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0/0/0/0</w:t>
            </w:r>
          </w:p>
        </w:tc>
        <w:tc>
          <w:tcPr>
            <w:tcW w:w="746" w:type="dxa"/>
            <w:noWrap/>
            <w:hideMark/>
          </w:tcPr>
          <w:p w:rsidRPr="00C42D33" w:rsidR="00C42D33" w:rsidP="00C42D33" w:rsidRDefault="00C42D33" w14:paraId="58557D34"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w:t>
            </w:r>
          </w:p>
        </w:tc>
      </w:tr>
      <w:tr w:rsidRPr="00C42D33" w:rsidR="00C42D33" w:rsidTr="7BC05621" w14:paraId="71228F78" w14:textId="77777777">
        <w:trPr>
          <w:cnfStyle w:val="000000100000" w:firstRow="0" w:lastRow="0" w:firstColumn="0" w:lastColumn="0" w:oddVBand="0" w:evenVBand="0" w:oddHBand="1" w:evenHBand="0" w:firstRowFirstColumn="0" w:firstRowLastColumn="0" w:lastRowFirstColumn="0" w:lastRowLastColumn="0"/>
          <w:trHeight w:val="300"/>
        </w:trPr>
        <w:tc>
          <w:tcPr>
            <w:tcW w:w="870" w:type="dxa"/>
            <w:noWrap/>
            <w:hideMark/>
          </w:tcPr>
          <w:p w:rsidRPr="00C42D33" w:rsidR="00C42D33" w:rsidP="00C42D33" w:rsidRDefault="00C42D33" w14:paraId="3C5D3CA2"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2025</w:t>
            </w:r>
          </w:p>
        </w:tc>
        <w:tc>
          <w:tcPr>
            <w:tcW w:w="592" w:type="dxa"/>
            <w:noWrap/>
            <w:hideMark/>
          </w:tcPr>
          <w:p w:rsidRPr="00C42D33" w:rsidR="00C42D33" w:rsidP="00C42D33" w:rsidRDefault="00C42D33" w14:paraId="5FEBEBDD"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w:t>
            </w:r>
          </w:p>
        </w:tc>
        <w:tc>
          <w:tcPr>
            <w:tcW w:w="645" w:type="dxa"/>
            <w:noWrap/>
            <w:hideMark/>
          </w:tcPr>
          <w:p w:rsidRPr="00C42D33" w:rsidR="00C42D33" w:rsidP="00C42D33" w:rsidRDefault="00C42D33" w14:paraId="78C47564"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9</w:t>
            </w:r>
          </w:p>
        </w:tc>
        <w:tc>
          <w:tcPr>
            <w:tcW w:w="806" w:type="dxa"/>
            <w:noWrap/>
            <w:hideMark/>
          </w:tcPr>
          <w:p w:rsidRPr="00C42D33" w:rsidR="00C42D33" w:rsidP="00C42D33" w:rsidRDefault="00C42D33" w14:paraId="23D8840D"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0000</w:t>
            </w:r>
          </w:p>
        </w:tc>
        <w:tc>
          <w:tcPr>
            <w:tcW w:w="645" w:type="dxa"/>
            <w:noWrap/>
            <w:hideMark/>
          </w:tcPr>
          <w:p w:rsidRPr="00C42D33" w:rsidR="00C42D33" w:rsidP="00C42D33" w:rsidRDefault="00C42D33" w14:paraId="444EB0FA"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14.5</w:t>
            </w:r>
          </w:p>
        </w:tc>
        <w:tc>
          <w:tcPr>
            <w:tcW w:w="767" w:type="dxa"/>
            <w:noWrap/>
            <w:hideMark/>
          </w:tcPr>
          <w:p w:rsidRPr="00C42D33" w:rsidR="00C42D33" w:rsidP="00C42D33" w:rsidRDefault="00C42D33" w14:paraId="19E840E3"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123.5</w:t>
            </w:r>
          </w:p>
        </w:tc>
        <w:tc>
          <w:tcPr>
            <w:tcW w:w="597" w:type="dxa"/>
            <w:noWrap/>
            <w:hideMark/>
          </w:tcPr>
          <w:p w:rsidRPr="00C42D33" w:rsidR="00C42D33" w:rsidP="00C42D33" w:rsidRDefault="00C42D33" w14:paraId="7E0E04AD"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40</w:t>
            </w:r>
          </w:p>
        </w:tc>
        <w:tc>
          <w:tcPr>
            <w:tcW w:w="737" w:type="dxa"/>
            <w:noWrap/>
            <w:hideMark/>
          </w:tcPr>
          <w:p w:rsidRPr="00C42D33" w:rsidR="00C42D33" w:rsidP="00C42D33" w:rsidRDefault="00C42D33" w14:paraId="7AD6543C"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20</w:t>
            </w:r>
          </w:p>
        </w:tc>
        <w:tc>
          <w:tcPr>
            <w:tcW w:w="701" w:type="dxa"/>
            <w:noWrap/>
            <w:hideMark/>
          </w:tcPr>
          <w:p w:rsidRPr="00C42D33" w:rsidR="00C42D33" w:rsidP="00C42D33" w:rsidRDefault="00C42D33" w14:paraId="0B6A7783"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45</w:t>
            </w:r>
          </w:p>
        </w:tc>
        <w:tc>
          <w:tcPr>
            <w:tcW w:w="707" w:type="dxa"/>
            <w:noWrap/>
            <w:hideMark/>
          </w:tcPr>
          <w:p w:rsidRPr="00C42D33" w:rsidR="00C42D33" w:rsidP="00C42D33" w:rsidRDefault="00C42D33" w14:paraId="0E779DDB"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998</w:t>
            </w:r>
          </w:p>
        </w:tc>
        <w:tc>
          <w:tcPr>
            <w:tcW w:w="1566" w:type="dxa"/>
            <w:noWrap/>
            <w:hideMark/>
          </w:tcPr>
          <w:p w:rsidRPr="00C42D33" w:rsidR="00C42D33" w:rsidP="00C42D33" w:rsidRDefault="00C42D33" w14:paraId="1DEF960E"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0/0/0/0</w:t>
            </w:r>
          </w:p>
        </w:tc>
        <w:tc>
          <w:tcPr>
            <w:tcW w:w="1566" w:type="dxa"/>
            <w:noWrap/>
            <w:hideMark/>
          </w:tcPr>
          <w:p w:rsidRPr="00C42D33" w:rsidR="00C42D33" w:rsidP="00C42D33" w:rsidRDefault="00C42D33" w14:paraId="0B5C531B"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0/0/0/0</w:t>
            </w:r>
          </w:p>
        </w:tc>
        <w:tc>
          <w:tcPr>
            <w:tcW w:w="746" w:type="dxa"/>
            <w:noWrap/>
            <w:hideMark/>
          </w:tcPr>
          <w:p w:rsidRPr="00C42D33" w:rsidR="00C42D33" w:rsidP="00C42D33" w:rsidRDefault="00C42D33" w14:paraId="6FECF93D"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w:t>
            </w:r>
          </w:p>
        </w:tc>
      </w:tr>
      <w:tr w:rsidRPr="00C42D33" w:rsidR="00CE25F3" w:rsidTr="7BC05621" w14:paraId="7696BAB3" w14:textId="77777777">
        <w:trPr>
          <w:cnfStyle w:val="000000010000" w:firstRow="0" w:lastRow="0" w:firstColumn="0" w:lastColumn="0" w:oddVBand="0" w:evenVBand="0" w:oddHBand="0" w:evenHBand="1" w:firstRowFirstColumn="0" w:firstRowLastColumn="0" w:lastRowFirstColumn="0" w:lastRowLastColumn="0"/>
          <w:trHeight w:val="300"/>
        </w:trPr>
        <w:tc>
          <w:tcPr>
            <w:tcW w:w="870" w:type="dxa"/>
            <w:noWrap/>
            <w:hideMark/>
          </w:tcPr>
          <w:p w:rsidRPr="00C42D33" w:rsidR="00C42D33" w:rsidP="00C42D33" w:rsidRDefault="00C42D33" w14:paraId="55E6E79A"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2025</w:t>
            </w:r>
          </w:p>
        </w:tc>
        <w:tc>
          <w:tcPr>
            <w:tcW w:w="592" w:type="dxa"/>
            <w:noWrap/>
            <w:hideMark/>
          </w:tcPr>
          <w:p w:rsidRPr="00C42D33" w:rsidR="00C42D33" w:rsidP="00C42D33" w:rsidRDefault="00C42D33" w14:paraId="164FE646"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w:t>
            </w:r>
          </w:p>
        </w:tc>
        <w:tc>
          <w:tcPr>
            <w:tcW w:w="645" w:type="dxa"/>
            <w:noWrap/>
            <w:hideMark/>
          </w:tcPr>
          <w:p w:rsidRPr="00C42D33" w:rsidR="00C42D33" w:rsidP="00C42D33" w:rsidRDefault="00C42D33" w14:paraId="1241D16A"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9</w:t>
            </w:r>
          </w:p>
        </w:tc>
        <w:tc>
          <w:tcPr>
            <w:tcW w:w="806" w:type="dxa"/>
            <w:noWrap/>
            <w:hideMark/>
          </w:tcPr>
          <w:p w:rsidRPr="00C42D33" w:rsidR="00C42D33" w:rsidP="00C42D33" w:rsidRDefault="00C42D33" w14:paraId="020B9C04"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0600</w:t>
            </w:r>
          </w:p>
        </w:tc>
        <w:tc>
          <w:tcPr>
            <w:tcW w:w="645" w:type="dxa"/>
            <w:noWrap/>
            <w:hideMark/>
          </w:tcPr>
          <w:p w:rsidRPr="00C42D33" w:rsidR="00C42D33" w:rsidP="00C42D33" w:rsidRDefault="00C42D33" w14:paraId="126CE407"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14.6</w:t>
            </w:r>
          </w:p>
        </w:tc>
        <w:tc>
          <w:tcPr>
            <w:tcW w:w="767" w:type="dxa"/>
            <w:noWrap/>
            <w:hideMark/>
          </w:tcPr>
          <w:p w:rsidRPr="00C42D33" w:rsidR="00C42D33" w:rsidP="00C42D33" w:rsidRDefault="00C42D33" w14:paraId="76749837"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123.8</w:t>
            </w:r>
          </w:p>
        </w:tc>
        <w:tc>
          <w:tcPr>
            <w:tcW w:w="597" w:type="dxa"/>
            <w:noWrap/>
            <w:hideMark/>
          </w:tcPr>
          <w:p w:rsidRPr="00C42D33" w:rsidR="00C42D33" w:rsidP="00C42D33" w:rsidRDefault="00C42D33" w14:paraId="7200653F"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30</w:t>
            </w:r>
          </w:p>
        </w:tc>
        <w:tc>
          <w:tcPr>
            <w:tcW w:w="737" w:type="dxa"/>
            <w:noWrap/>
            <w:hideMark/>
          </w:tcPr>
          <w:p w:rsidRPr="00C42D33" w:rsidR="00C42D33" w:rsidP="00C42D33" w:rsidRDefault="00C42D33" w14:paraId="1439180D"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20</w:t>
            </w:r>
          </w:p>
        </w:tc>
        <w:tc>
          <w:tcPr>
            <w:tcW w:w="701" w:type="dxa"/>
            <w:noWrap/>
            <w:hideMark/>
          </w:tcPr>
          <w:p w:rsidRPr="00C42D33" w:rsidR="00C42D33" w:rsidP="00C42D33" w:rsidRDefault="00C42D33" w14:paraId="6D5C6F6E"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45</w:t>
            </w:r>
          </w:p>
        </w:tc>
        <w:tc>
          <w:tcPr>
            <w:tcW w:w="707" w:type="dxa"/>
            <w:noWrap/>
            <w:hideMark/>
          </w:tcPr>
          <w:p w:rsidRPr="00C42D33" w:rsidR="00C42D33" w:rsidP="00C42D33" w:rsidRDefault="00C42D33" w14:paraId="0E2BBE75"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998</w:t>
            </w:r>
          </w:p>
        </w:tc>
        <w:tc>
          <w:tcPr>
            <w:tcW w:w="1566" w:type="dxa"/>
            <w:noWrap/>
            <w:hideMark/>
          </w:tcPr>
          <w:p w:rsidRPr="00C42D33" w:rsidR="00C42D33" w:rsidP="00C42D33" w:rsidRDefault="00C42D33" w14:paraId="3F364CC5"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0/0/0/0</w:t>
            </w:r>
          </w:p>
        </w:tc>
        <w:tc>
          <w:tcPr>
            <w:tcW w:w="1566" w:type="dxa"/>
            <w:noWrap/>
            <w:hideMark/>
          </w:tcPr>
          <w:p w:rsidRPr="00C42D33" w:rsidR="00C42D33" w:rsidP="00C42D33" w:rsidRDefault="00C42D33" w14:paraId="212BF93C"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0/0/0/0</w:t>
            </w:r>
          </w:p>
        </w:tc>
        <w:tc>
          <w:tcPr>
            <w:tcW w:w="746" w:type="dxa"/>
            <w:noWrap/>
            <w:hideMark/>
          </w:tcPr>
          <w:p w:rsidRPr="00C42D33" w:rsidR="00C42D33" w:rsidP="00C42D33" w:rsidRDefault="00C42D33" w14:paraId="2F053A34"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w:t>
            </w:r>
          </w:p>
        </w:tc>
      </w:tr>
      <w:tr w:rsidRPr="00C42D33" w:rsidR="00C42D33" w:rsidTr="7BC05621" w14:paraId="08BD7EA9" w14:textId="77777777">
        <w:trPr>
          <w:cnfStyle w:val="000000100000" w:firstRow="0" w:lastRow="0" w:firstColumn="0" w:lastColumn="0" w:oddVBand="0" w:evenVBand="0" w:oddHBand="1" w:evenHBand="0" w:firstRowFirstColumn="0" w:firstRowLastColumn="0" w:lastRowFirstColumn="0" w:lastRowLastColumn="0"/>
          <w:trHeight w:val="300"/>
        </w:trPr>
        <w:tc>
          <w:tcPr>
            <w:tcW w:w="870" w:type="dxa"/>
            <w:noWrap/>
            <w:hideMark/>
          </w:tcPr>
          <w:p w:rsidRPr="00C42D33" w:rsidR="00C42D33" w:rsidP="00C42D33" w:rsidRDefault="00C42D33" w14:paraId="0F854EC1"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2025</w:t>
            </w:r>
          </w:p>
        </w:tc>
        <w:tc>
          <w:tcPr>
            <w:tcW w:w="592" w:type="dxa"/>
            <w:noWrap/>
            <w:hideMark/>
          </w:tcPr>
          <w:p w:rsidRPr="00C42D33" w:rsidR="00C42D33" w:rsidP="00C42D33" w:rsidRDefault="00C42D33" w14:paraId="082B00FB"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w:t>
            </w:r>
          </w:p>
        </w:tc>
        <w:tc>
          <w:tcPr>
            <w:tcW w:w="645" w:type="dxa"/>
            <w:noWrap/>
            <w:hideMark/>
          </w:tcPr>
          <w:p w:rsidRPr="00C42D33" w:rsidR="00C42D33" w:rsidP="00C42D33" w:rsidRDefault="00C42D33" w14:paraId="74D15FDE"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9</w:t>
            </w:r>
          </w:p>
        </w:tc>
        <w:tc>
          <w:tcPr>
            <w:tcW w:w="806" w:type="dxa"/>
            <w:noWrap/>
            <w:hideMark/>
          </w:tcPr>
          <w:p w:rsidRPr="00C42D33" w:rsidR="00C42D33" w:rsidP="00C42D33" w:rsidRDefault="00C42D33" w14:paraId="1F57BAD1"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1200</w:t>
            </w:r>
          </w:p>
        </w:tc>
        <w:tc>
          <w:tcPr>
            <w:tcW w:w="645" w:type="dxa"/>
            <w:noWrap/>
            <w:hideMark/>
          </w:tcPr>
          <w:p w:rsidRPr="00C42D33" w:rsidR="00C42D33" w:rsidP="00C42D33" w:rsidRDefault="00C42D33" w14:paraId="03A69E73"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14.9</w:t>
            </w:r>
          </w:p>
        </w:tc>
        <w:tc>
          <w:tcPr>
            <w:tcW w:w="767" w:type="dxa"/>
            <w:noWrap/>
            <w:hideMark/>
          </w:tcPr>
          <w:p w:rsidRPr="00C42D33" w:rsidR="00C42D33" w:rsidP="00C42D33" w:rsidRDefault="00C42D33" w14:paraId="2A194FEF"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123.4</w:t>
            </w:r>
          </w:p>
        </w:tc>
        <w:tc>
          <w:tcPr>
            <w:tcW w:w="597" w:type="dxa"/>
            <w:noWrap/>
            <w:hideMark/>
          </w:tcPr>
          <w:p w:rsidRPr="00C42D33" w:rsidR="00C42D33" w:rsidP="00C42D33" w:rsidRDefault="00C42D33" w14:paraId="281C5978"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40</w:t>
            </w:r>
          </w:p>
        </w:tc>
        <w:tc>
          <w:tcPr>
            <w:tcW w:w="737" w:type="dxa"/>
            <w:noWrap/>
            <w:hideMark/>
          </w:tcPr>
          <w:p w:rsidRPr="00C42D33" w:rsidR="00C42D33" w:rsidP="00C42D33" w:rsidRDefault="00C42D33" w14:paraId="62A11BAC"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20</w:t>
            </w:r>
          </w:p>
        </w:tc>
        <w:tc>
          <w:tcPr>
            <w:tcW w:w="701" w:type="dxa"/>
            <w:noWrap/>
            <w:hideMark/>
          </w:tcPr>
          <w:p w:rsidRPr="00C42D33" w:rsidR="00C42D33" w:rsidP="00C42D33" w:rsidRDefault="00C42D33" w14:paraId="59AF6F79"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45</w:t>
            </w:r>
          </w:p>
        </w:tc>
        <w:tc>
          <w:tcPr>
            <w:tcW w:w="707" w:type="dxa"/>
            <w:noWrap/>
            <w:hideMark/>
          </w:tcPr>
          <w:p w:rsidRPr="00C42D33" w:rsidR="00C42D33" w:rsidP="00C42D33" w:rsidRDefault="00C42D33" w14:paraId="3A545491"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999</w:t>
            </w:r>
          </w:p>
        </w:tc>
        <w:tc>
          <w:tcPr>
            <w:tcW w:w="1566" w:type="dxa"/>
            <w:noWrap/>
            <w:hideMark/>
          </w:tcPr>
          <w:p w:rsidRPr="00C42D33" w:rsidR="00C42D33" w:rsidP="00C42D33" w:rsidRDefault="00C42D33" w14:paraId="503D0FD3"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0/0/0/0</w:t>
            </w:r>
          </w:p>
        </w:tc>
        <w:tc>
          <w:tcPr>
            <w:tcW w:w="1566" w:type="dxa"/>
            <w:noWrap/>
            <w:hideMark/>
          </w:tcPr>
          <w:p w:rsidRPr="00C42D33" w:rsidR="00C42D33" w:rsidP="00C42D33" w:rsidRDefault="00C42D33" w14:paraId="5194E0A0"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0/0/0/0</w:t>
            </w:r>
          </w:p>
        </w:tc>
        <w:tc>
          <w:tcPr>
            <w:tcW w:w="746" w:type="dxa"/>
            <w:noWrap/>
            <w:hideMark/>
          </w:tcPr>
          <w:p w:rsidRPr="00C42D33" w:rsidR="00C42D33" w:rsidP="00C42D33" w:rsidRDefault="00C42D33" w14:paraId="577A4532"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w:t>
            </w:r>
          </w:p>
        </w:tc>
      </w:tr>
      <w:tr w:rsidRPr="00C42D33" w:rsidR="00CE25F3" w:rsidTr="7BC05621" w14:paraId="4F7B3D70" w14:textId="77777777">
        <w:trPr>
          <w:cnfStyle w:val="000000010000" w:firstRow="0" w:lastRow="0" w:firstColumn="0" w:lastColumn="0" w:oddVBand="0" w:evenVBand="0" w:oddHBand="0" w:evenHBand="1" w:firstRowFirstColumn="0" w:firstRowLastColumn="0" w:lastRowFirstColumn="0" w:lastRowLastColumn="0"/>
          <w:trHeight w:val="300"/>
        </w:trPr>
        <w:tc>
          <w:tcPr>
            <w:tcW w:w="870" w:type="dxa"/>
            <w:noWrap/>
            <w:hideMark/>
          </w:tcPr>
          <w:p w:rsidRPr="00C42D33" w:rsidR="00C42D33" w:rsidP="00C42D33" w:rsidRDefault="00C42D33" w14:paraId="68B0D7A8"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2025</w:t>
            </w:r>
          </w:p>
        </w:tc>
        <w:tc>
          <w:tcPr>
            <w:tcW w:w="592" w:type="dxa"/>
            <w:noWrap/>
            <w:hideMark/>
          </w:tcPr>
          <w:p w:rsidRPr="00C42D33" w:rsidR="00C42D33" w:rsidP="00C42D33" w:rsidRDefault="00C42D33" w14:paraId="634E460F"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w:t>
            </w:r>
          </w:p>
        </w:tc>
        <w:tc>
          <w:tcPr>
            <w:tcW w:w="645" w:type="dxa"/>
            <w:noWrap/>
            <w:hideMark/>
          </w:tcPr>
          <w:p w:rsidRPr="00C42D33" w:rsidR="00C42D33" w:rsidP="00C42D33" w:rsidRDefault="00C42D33" w14:paraId="4CE29B38"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9</w:t>
            </w:r>
          </w:p>
        </w:tc>
        <w:tc>
          <w:tcPr>
            <w:tcW w:w="806" w:type="dxa"/>
            <w:noWrap/>
            <w:hideMark/>
          </w:tcPr>
          <w:p w:rsidRPr="00C42D33" w:rsidR="00C42D33" w:rsidP="00C42D33" w:rsidRDefault="00C42D33" w14:paraId="2C699128"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1800</w:t>
            </w:r>
          </w:p>
        </w:tc>
        <w:tc>
          <w:tcPr>
            <w:tcW w:w="645" w:type="dxa"/>
            <w:noWrap/>
            <w:hideMark/>
          </w:tcPr>
          <w:p w:rsidRPr="00C42D33" w:rsidR="00C42D33" w:rsidP="00C42D33" w:rsidRDefault="00C42D33" w14:paraId="68F26EE4"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14.7</w:t>
            </w:r>
          </w:p>
        </w:tc>
        <w:tc>
          <w:tcPr>
            <w:tcW w:w="767" w:type="dxa"/>
            <w:noWrap/>
            <w:hideMark/>
          </w:tcPr>
          <w:p w:rsidRPr="00C42D33" w:rsidR="00C42D33" w:rsidP="00C42D33" w:rsidRDefault="00C42D33" w14:paraId="379505FB"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122.8</w:t>
            </w:r>
          </w:p>
        </w:tc>
        <w:tc>
          <w:tcPr>
            <w:tcW w:w="597" w:type="dxa"/>
            <w:noWrap/>
            <w:hideMark/>
          </w:tcPr>
          <w:p w:rsidRPr="00C42D33" w:rsidR="00C42D33" w:rsidP="00C42D33" w:rsidRDefault="00C42D33" w14:paraId="6B135043"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30</w:t>
            </w:r>
          </w:p>
        </w:tc>
        <w:tc>
          <w:tcPr>
            <w:tcW w:w="737" w:type="dxa"/>
            <w:noWrap/>
            <w:hideMark/>
          </w:tcPr>
          <w:p w:rsidRPr="00C42D33" w:rsidR="00C42D33" w:rsidP="00C42D33" w:rsidRDefault="00C42D33" w14:paraId="5EFB11A0"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20</w:t>
            </w:r>
          </w:p>
        </w:tc>
        <w:tc>
          <w:tcPr>
            <w:tcW w:w="701" w:type="dxa"/>
            <w:noWrap/>
            <w:hideMark/>
          </w:tcPr>
          <w:p w:rsidRPr="00C42D33" w:rsidR="00C42D33" w:rsidP="00C42D33" w:rsidRDefault="00C42D33" w14:paraId="60E0078E"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45</w:t>
            </w:r>
          </w:p>
        </w:tc>
        <w:tc>
          <w:tcPr>
            <w:tcW w:w="707" w:type="dxa"/>
            <w:noWrap/>
            <w:hideMark/>
          </w:tcPr>
          <w:p w:rsidRPr="00C42D33" w:rsidR="00C42D33" w:rsidP="00C42D33" w:rsidRDefault="00C42D33" w14:paraId="0D8ECA06"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997</w:t>
            </w:r>
          </w:p>
        </w:tc>
        <w:tc>
          <w:tcPr>
            <w:tcW w:w="1566" w:type="dxa"/>
            <w:noWrap/>
            <w:hideMark/>
          </w:tcPr>
          <w:p w:rsidRPr="00C42D33" w:rsidR="00C42D33" w:rsidP="00C42D33" w:rsidRDefault="00C42D33" w14:paraId="39E91030"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0/0/0/0</w:t>
            </w:r>
          </w:p>
        </w:tc>
        <w:tc>
          <w:tcPr>
            <w:tcW w:w="1566" w:type="dxa"/>
            <w:noWrap/>
            <w:hideMark/>
          </w:tcPr>
          <w:p w:rsidRPr="00C42D33" w:rsidR="00C42D33" w:rsidP="00C42D33" w:rsidRDefault="00C42D33" w14:paraId="3D1ECA45"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0/0/0/0</w:t>
            </w:r>
          </w:p>
        </w:tc>
        <w:tc>
          <w:tcPr>
            <w:tcW w:w="746" w:type="dxa"/>
            <w:noWrap/>
            <w:hideMark/>
          </w:tcPr>
          <w:p w:rsidRPr="00C42D33" w:rsidR="00C42D33" w:rsidP="00C42D33" w:rsidRDefault="00C42D33" w14:paraId="614281D2"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w:t>
            </w:r>
          </w:p>
        </w:tc>
      </w:tr>
      <w:tr w:rsidRPr="00C42D33" w:rsidR="00C42D33" w:rsidTr="7BC05621" w14:paraId="7E486CA3" w14:textId="77777777">
        <w:trPr>
          <w:cnfStyle w:val="000000100000" w:firstRow="0" w:lastRow="0" w:firstColumn="0" w:lastColumn="0" w:oddVBand="0" w:evenVBand="0" w:oddHBand="1" w:evenHBand="0" w:firstRowFirstColumn="0" w:firstRowLastColumn="0" w:lastRowFirstColumn="0" w:lastRowLastColumn="0"/>
          <w:trHeight w:val="300"/>
        </w:trPr>
        <w:tc>
          <w:tcPr>
            <w:tcW w:w="870" w:type="dxa"/>
            <w:noWrap/>
            <w:hideMark/>
          </w:tcPr>
          <w:p w:rsidRPr="00C42D33" w:rsidR="00C42D33" w:rsidP="00C42D33" w:rsidRDefault="00C42D33" w14:paraId="45F0DDF5"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2025</w:t>
            </w:r>
          </w:p>
        </w:tc>
        <w:tc>
          <w:tcPr>
            <w:tcW w:w="592" w:type="dxa"/>
            <w:noWrap/>
            <w:hideMark/>
          </w:tcPr>
          <w:p w:rsidRPr="00C42D33" w:rsidR="00C42D33" w:rsidP="00C42D33" w:rsidRDefault="00C42D33" w14:paraId="447FEBE7"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w:t>
            </w:r>
          </w:p>
        </w:tc>
        <w:tc>
          <w:tcPr>
            <w:tcW w:w="645" w:type="dxa"/>
            <w:noWrap/>
            <w:hideMark/>
          </w:tcPr>
          <w:p w:rsidRPr="00C42D33" w:rsidR="00C42D33" w:rsidP="00C42D33" w:rsidRDefault="00C42D33" w14:paraId="7A89C5F8"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10</w:t>
            </w:r>
          </w:p>
        </w:tc>
        <w:tc>
          <w:tcPr>
            <w:tcW w:w="806" w:type="dxa"/>
            <w:noWrap/>
            <w:hideMark/>
          </w:tcPr>
          <w:p w:rsidRPr="00C42D33" w:rsidR="00C42D33" w:rsidP="00C42D33" w:rsidRDefault="00C42D33" w14:paraId="127CBF1F"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0000</w:t>
            </w:r>
          </w:p>
        </w:tc>
        <w:tc>
          <w:tcPr>
            <w:tcW w:w="645" w:type="dxa"/>
            <w:noWrap/>
            <w:hideMark/>
          </w:tcPr>
          <w:p w:rsidRPr="00C42D33" w:rsidR="00C42D33" w:rsidP="00C42D33" w:rsidRDefault="00C42D33" w14:paraId="56BCBDD6"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14.5</w:t>
            </w:r>
          </w:p>
        </w:tc>
        <w:tc>
          <w:tcPr>
            <w:tcW w:w="767" w:type="dxa"/>
            <w:noWrap/>
            <w:hideMark/>
          </w:tcPr>
          <w:p w:rsidRPr="00C42D33" w:rsidR="00C42D33" w:rsidP="00C42D33" w:rsidRDefault="00C42D33" w14:paraId="21CB8FB7"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121.8</w:t>
            </w:r>
          </w:p>
        </w:tc>
        <w:tc>
          <w:tcPr>
            <w:tcW w:w="597" w:type="dxa"/>
            <w:noWrap/>
            <w:hideMark/>
          </w:tcPr>
          <w:p w:rsidRPr="00C42D33" w:rsidR="00C42D33" w:rsidP="00C42D33" w:rsidRDefault="00C42D33" w14:paraId="19551236"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40</w:t>
            </w:r>
          </w:p>
        </w:tc>
        <w:tc>
          <w:tcPr>
            <w:tcW w:w="737" w:type="dxa"/>
            <w:noWrap/>
            <w:hideMark/>
          </w:tcPr>
          <w:p w:rsidRPr="00C42D33" w:rsidR="00C42D33" w:rsidP="00C42D33" w:rsidRDefault="00C42D33" w14:paraId="6FA853F7"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20</w:t>
            </w:r>
          </w:p>
        </w:tc>
        <w:tc>
          <w:tcPr>
            <w:tcW w:w="701" w:type="dxa"/>
            <w:noWrap/>
            <w:hideMark/>
          </w:tcPr>
          <w:p w:rsidRPr="00C42D33" w:rsidR="00C42D33" w:rsidP="00C42D33" w:rsidRDefault="00C42D33" w14:paraId="27AA2D55"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45</w:t>
            </w:r>
          </w:p>
        </w:tc>
        <w:tc>
          <w:tcPr>
            <w:tcW w:w="707" w:type="dxa"/>
            <w:noWrap/>
            <w:hideMark/>
          </w:tcPr>
          <w:p w:rsidRPr="00C42D33" w:rsidR="00C42D33" w:rsidP="00C42D33" w:rsidRDefault="00C42D33" w14:paraId="4699E06F"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1000</w:t>
            </w:r>
          </w:p>
        </w:tc>
        <w:tc>
          <w:tcPr>
            <w:tcW w:w="1566" w:type="dxa"/>
            <w:noWrap/>
            <w:hideMark/>
          </w:tcPr>
          <w:p w:rsidRPr="00C42D33" w:rsidR="00C42D33" w:rsidP="00C42D33" w:rsidRDefault="00C42D33" w14:paraId="1843D1E7"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0/0/0/0</w:t>
            </w:r>
          </w:p>
        </w:tc>
        <w:tc>
          <w:tcPr>
            <w:tcW w:w="1566" w:type="dxa"/>
            <w:noWrap/>
            <w:hideMark/>
          </w:tcPr>
          <w:p w:rsidRPr="00C42D33" w:rsidR="00C42D33" w:rsidP="00C42D33" w:rsidRDefault="00C42D33" w14:paraId="7CD83AA5"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0/0/0/0</w:t>
            </w:r>
          </w:p>
        </w:tc>
        <w:tc>
          <w:tcPr>
            <w:tcW w:w="746" w:type="dxa"/>
            <w:noWrap/>
            <w:hideMark/>
          </w:tcPr>
          <w:p w:rsidRPr="00C42D33" w:rsidR="00C42D33" w:rsidP="00C42D33" w:rsidRDefault="00C42D33" w14:paraId="0E4EC0D5"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w:t>
            </w:r>
          </w:p>
        </w:tc>
      </w:tr>
      <w:tr w:rsidRPr="00C42D33" w:rsidR="00CE25F3" w:rsidTr="7BC05621" w14:paraId="46B19BEF" w14:textId="77777777">
        <w:trPr>
          <w:cnfStyle w:val="000000010000" w:firstRow="0" w:lastRow="0" w:firstColumn="0" w:lastColumn="0" w:oddVBand="0" w:evenVBand="0" w:oddHBand="0" w:evenHBand="1" w:firstRowFirstColumn="0" w:firstRowLastColumn="0" w:lastRowFirstColumn="0" w:lastRowLastColumn="0"/>
          <w:trHeight w:val="300"/>
        </w:trPr>
        <w:tc>
          <w:tcPr>
            <w:tcW w:w="870" w:type="dxa"/>
            <w:noWrap/>
            <w:hideMark/>
          </w:tcPr>
          <w:p w:rsidRPr="00C42D33" w:rsidR="00C42D33" w:rsidP="00C42D33" w:rsidRDefault="00C42D33" w14:paraId="3B7CB16F"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2025</w:t>
            </w:r>
          </w:p>
        </w:tc>
        <w:tc>
          <w:tcPr>
            <w:tcW w:w="592" w:type="dxa"/>
            <w:noWrap/>
            <w:hideMark/>
          </w:tcPr>
          <w:p w:rsidRPr="00C42D33" w:rsidR="00C42D33" w:rsidP="00C42D33" w:rsidRDefault="00C42D33" w14:paraId="39AFD1DB"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w:t>
            </w:r>
          </w:p>
        </w:tc>
        <w:tc>
          <w:tcPr>
            <w:tcW w:w="645" w:type="dxa"/>
            <w:noWrap/>
            <w:hideMark/>
          </w:tcPr>
          <w:p w:rsidRPr="00C42D33" w:rsidR="00C42D33" w:rsidP="00C42D33" w:rsidRDefault="00C42D33" w14:paraId="291292EE"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10</w:t>
            </w:r>
          </w:p>
        </w:tc>
        <w:tc>
          <w:tcPr>
            <w:tcW w:w="806" w:type="dxa"/>
            <w:noWrap/>
            <w:hideMark/>
          </w:tcPr>
          <w:p w:rsidRPr="00C42D33" w:rsidR="00C42D33" w:rsidP="00C42D33" w:rsidRDefault="00C42D33" w14:paraId="489B7C2B"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0600</w:t>
            </w:r>
          </w:p>
        </w:tc>
        <w:tc>
          <w:tcPr>
            <w:tcW w:w="645" w:type="dxa"/>
            <w:noWrap/>
            <w:hideMark/>
          </w:tcPr>
          <w:p w:rsidRPr="00C42D33" w:rsidR="00C42D33" w:rsidP="00C42D33" w:rsidRDefault="00C42D33" w14:paraId="0FF750F2"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15.1</w:t>
            </w:r>
          </w:p>
        </w:tc>
        <w:tc>
          <w:tcPr>
            <w:tcW w:w="767" w:type="dxa"/>
            <w:noWrap/>
            <w:hideMark/>
          </w:tcPr>
          <w:p w:rsidRPr="00C42D33" w:rsidR="00C42D33" w:rsidP="00C42D33" w:rsidRDefault="00C42D33" w14:paraId="1DE906CB"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121.7</w:t>
            </w:r>
          </w:p>
        </w:tc>
        <w:tc>
          <w:tcPr>
            <w:tcW w:w="597" w:type="dxa"/>
            <w:noWrap/>
            <w:hideMark/>
          </w:tcPr>
          <w:p w:rsidRPr="00C42D33" w:rsidR="00C42D33" w:rsidP="00C42D33" w:rsidRDefault="00C42D33" w14:paraId="0FB65A0A"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50</w:t>
            </w:r>
          </w:p>
        </w:tc>
        <w:tc>
          <w:tcPr>
            <w:tcW w:w="737" w:type="dxa"/>
            <w:noWrap/>
            <w:hideMark/>
          </w:tcPr>
          <w:p w:rsidRPr="00C42D33" w:rsidR="00C42D33" w:rsidP="00C42D33" w:rsidRDefault="00C42D33" w14:paraId="61A8DF43"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20</w:t>
            </w:r>
          </w:p>
        </w:tc>
        <w:tc>
          <w:tcPr>
            <w:tcW w:w="701" w:type="dxa"/>
            <w:noWrap/>
            <w:hideMark/>
          </w:tcPr>
          <w:p w:rsidRPr="00C42D33" w:rsidR="00C42D33" w:rsidP="00C42D33" w:rsidRDefault="00C42D33" w14:paraId="2689FEEF"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45</w:t>
            </w:r>
          </w:p>
        </w:tc>
        <w:tc>
          <w:tcPr>
            <w:tcW w:w="707" w:type="dxa"/>
            <w:noWrap/>
            <w:hideMark/>
          </w:tcPr>
          <w:p w:rsidRPr="00C42D33" w:rsidR="00C42D33" w:rsidP="00C42D33" w:rsidRDefault="00C42D33" w14:paraId="1705D864"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999</w:t>
            </w:r>
          </w:p>
        </w:tc>
        <w:tc>
          <w:tcPr>
            <w:tcW w:w="1566" w:type="dxa"/>
            <w:noWrap/>
            <w:hideMark/>
          </w:tcPr>
          <w:p w:rsidRPr="00C42D33" w:rsidR="00C42D33" w:rsidP="00C42D33" w:rsidRDefault="00C42D33" w14:paraId="564B2555"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0/0/0/0</w:t>
            </w:r>
          </w:p>
        </w:tc>
        <w:tc>
          <w:tcPr>
            <w:tcW w:w="1566" w:type="dxa"/>
            <w:noWrap/>
            <w:hideMark/>
          </w:tcPr>
          <w:p w:rsidRPr="00C42D33" w:rsidR="00C42D33" w:rsidP="00C42D33" w:rsidRDefault="00C42D33" w14:paraId="1BE3FFC7"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0/0/0/0</w:t>
            </w:r>
          </w:p>
        </w:tc>
        <w:tc>
          <w:tcPr>
            <w:tcW w:w="746" w:type="dxa"/>
            <w:noWrap/>
            <w:hideMark/>
          </w:tcPr>
          <w:p w:rsidRPr="00C42D33" w:rsidR="00C42D33" w:rsidP="00C42D33" w:rsidRDefault="00C42D33" w14:paraId="14D83D3A"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w:t>
            </w:r>
          </w:p>
        </w:tc>
      </w:tr>
      <w:tr w:rsidRPr="00C42D33" w:rsidR="00C42D33" w:rsidTr="7BC05621" w14:paraId="03943430" w14:textId="77777777">
        <w:trPr>
          <w:cnfStyle w:val="000000100000" w:firstRow="0" w:lastRow="0" w:firstColumn="0" w:lastColumn="0" w:oddVBand="0" w:evenVBand="0" w:oddHBand="1" w:evenHBand="0" w:firstRowFirstColumn="0" w:firstRowLastColumn="0" w:lastRowFirstColumn="0" w:lastRowLastColumn="0"/>
          <w:trHeight w:val="300"/>
        </w:trPr>
        <w:tc>
          <w:tcPr>
            <w:tcW w:w="870" w:type="dxa"/>
            <w:noWrap/>
            <w:hideMark/>
          </w:tcPr>
          <w:p w:rsidRPr="00C42D33" w:rsidR="00C42D33" w:rsidP="00C42D33" w:rsidRDefault="00C42D33" w14:paraId="26B7ECB4"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2025</w:t>
            </w:r>
          </w:p>
        </w:tc>
        <w:tc>
          <w:tcPr>
            <w:tcW w:w="592" w:type="dxa"/>
            <w:noWrap/>
            <w:hideMark/>
          </w:tcPr>
          <w:p w:rsidRPr="00C42D33" w:rsidR="00C42D33" w:rsidP="00C42D33" w:rsidRDefault="00C42D33" w14:paraId="790076CD"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w:t>
            </w:r>
          </w:p>
        </w:tc>
        <w:tc>
          <w:tcPr>
            <w:tcW w:w="645" w:type="dxa"/>
            <w:noWrap/>
            <w:hideMark/>
          </w:tcPr>
          <w:p w:rsidRPr="00C42D33" w:rsidR="00C42D33" w:rsidP="00C42D33" w:rsidRDefault="00C42D33" w14:paraId="21DA8645"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10</w:t>
            </w:r>
          </w:p>
        </w:tc>
        <w:tc>
          <w:tcPr>
            <w:tcW w:w="806" w:type="dxa"/>
            <w:noWrap/>
            <w:hideMark/>
          </w:tcPr>
          <w:p w:rsidRPr="00C42D33" w:rsidR="00C42D33" w:rsidP="00C42D33" w:rsidRDefault="00C42D33" w14:paraId="575DB8D7"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1200</w:t>
            </w:r>
          </w:p>
        </w:tc>
        <w:tc>
          <w:tcPr>
            <w:tcW w:w="645" w:type="dxa"/>
            <w:noWrap/>
            <w:hideMark/>
          </w:tcPr>
          <w:p w:rsidRPr="00C42D33" w:rsidR="00C42D33" w:rsidP="00C42D33" w:rsidRDefault="00C42D33" w14:paraId="4188FDA7"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15.0</w:t>
            </w:r>
          </w:p>
        </w:tc>
        <w:tc>
          <w:tcPr>
            <w:tcW w:w="767" w:type="dxa"/>
            <w:noWrap/>
            <w:hideMark/>
          </w:tcPr>
          <w:p w:rsidRPr="00C42D33" w:rsidR="00C42D33" w:rsidP="00C42D33" w:rsidRDefault="00C42D33" w14:paraId="3F77B893"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121.1</w:t>
            </w:r>
          </w:p>
        </w:tc>
        <w:tc>
          <w:tcPr>
            <w:tcW w:w="597" w:type="dxa"/>
            <w:noWrap/>
            <w:hideMark/>
          </w:tcPr>
          <w:p w:rsidRPr="00C42D33" w:rsidR="00C42D33" w:rsidP="00C42D33" w:rsidRDefault="00C42D33" w14:paraId="6EF0AF20"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60</w:t>
            </w:r>
          </w:p>
        </w:tc>
        <w:tc>
          <w:tcPr>
            <w:tcW w:w="737" w:type="dxa"/>
            <w:noWrap/>
            <w:hideMark/>
          </w:tcPr>
          <w:p w:rsidRPr="00C42D33" w:rsidR="00C42D33" w:rsidP="00C42D33" w:rsidRDefault="00C42D33" w14:paraId="227B42A8"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20</w:t>
            </w:r>
          </w:p>
        </w:tc>
        <w:tc>
          <w:tcPr>
            <w:tcW w:w="701" w:type="dxa"/>
            <w:noWrap/>
            <w:hideMark/>
          </w:tcPr>
          <w:p w:rsidRPr="00C42D33" w:rsidR="00C42D33" w:rsidP="00C42D33" w:rsidRDefault="00C42D33" w14:paraId="6DB8ED63"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45</w:t>
            </w:r>
          </w:p>
        </w:tc>
        <w:tc>
          <w:tcPr>
            <w:tcW w:w="707" w:type="dxa"/>
            <w:noWrap/>
            <w:hideMark/>
          </w:tcPr>
          <w:p w:rsidRPr="00C42D33" w:rsidR="00C42D33" w:rsidP="00C42D33" w:rsidRDefault="00C42D33" w14:paraId="6A77DE4E"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999</w:t>
            </w:r>
          </w:p>
        </w:tc>
        <w:tc>
          <w:tcPr>
            <w:tcW w:w="1566" w:type="dxa"/>
            <w:noWrap/>
            <w:hideMark/>
          </w:tcPr>
          <w:p w:rsidRPr="00C42D33" w:rsidR="00C42D33" w:rsidP="00C42D33" w:rsidRDefault="00C42D33" w14:paraId="1398538B"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0/0/0/0</w:t>
            </w:r>
          </w:p>
        </w:tc>
        <w:tc>
          <w:tcPr>
            <w:tcW w:w="1566" w:type="dxa"/>
            <w:noWrap/>
            <w:hideMark/>
          </w:tcPr>
          <w:p w:rsidRPr="00C42D33" w:rsidR="00C42D33" w:rsidP="00C42D33" w:rsidRDefault="00C42D33" w14:paraId="55C9C2FA"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0/0/0/0</w:t>
            </w:r>
          </w:p>
        </w:tc>
        <w:tc>
          <w:tcPr>
            <w:tcW w:w="746" w:type="dxa"/>
            <w:noWrap/>
            <w:hideMark/>
          </w:tcPr>
          <w:p w:rsidRPr="00C42D33" w:rsidR="00C42D33" w:rsidP="00C42D33" w:rsidRDefault="00C42D33" w14:paraId="3849D59A"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w:t>
            </w:r>
          </w:p>
        </w:tc>
      </w:tr>
      <w:tr w:rsidRPr="00C42D33" w:rsidR="00CE25F3" w:rsidTr="7BC05621" w14:paraId="484ADCB7" w14:textId="77777777">
        <w:trPr>
          <w:cnfStyle w:val="000000010000" w:firstRow="0" w:lastRow="0" w:firstColumn="0" w:lastColumn="0" w:oddVBand="0" w:evenVBand="0" w:oddHBand="0" w:evenHBand="1" w:firstRowFirstColumn="0" w:firstRowLastColumn="0" w:lastRowFirstColumn="0" w:lastRowLastColumn="0"/>
          <w:trHeight w:val="300"/>
        </w:trPr>
        <w:tc>
          <w:tcPr>
            <w:tcW w:w="870" w:type="dxa"/>
            <w:noWrap/>
            <w:hideMark/>
          </w:tcPr>
          <w:p w:rsidRPr="00C42D33" w:rsidR="00C42D33" w:rsidP="00C42D33" w:rsidRDefault="00C42D33" w14:paraId="67A2D49A"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2025</w:t>
            </w:r>
          </w:p>
        </w:tc>
        <w:tc>
          <w:tcPr>
            <w:tcW w:w="592" w:type="dxa"/>
            <w:noWrap/>
            <w:hideMark/>
          </w:tcPr>
          <w:p w:rsidRPr="00C42D33" w:rsidR="00C42D33" w:rsidP="00C42D33" w:rsidRDefault="00C42D33" w14:paraId="6CC2F681"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w:t>
            </w:r>
          </w:p>
        </w:tc>
        <w:tc>
          <w:tcPr>
            <w:tcW w:w="645" w:type="dxa"/>
            <w:noWrap/>
            <w:hideMark/>
          </w:tcPr>
          <w:p w:rsidRPr="00C42D33" w:rsidR="00C42D33" w:rsidP="00C42D33" w:rsidRDefault="00C42D33" w14:paraId="0E77958C"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10</w:t>
            </w:r>
          </w:p>
        </w:tc>
        <w:tc>
          <w:tcPr>
            <w:tcW w:w="806" w:type="dxa"/>
            <w:noWrap/>
            <w:hideMark/>
          </w:tcPr>
          <w:p w:rsidRPr="00C42D33" w:rsidR="00C42D33" w:rsidP="00C42D33" w:rsidRDefault="00C42D33" w14:paraId="1CB0D7E1"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1800</w:t>
            </w:r>
          </w:p>
        </w:tc>
        <w:tc>
          <w:tcPr>
            <w:tcW w:w="645" w:type="dxa"/>
            <w:noWrap/>
            <w:hideMark/>
          </w:tcPr>
          <w:p w:rsidRPr="00C42D33" w:rsidR="00C42D33" w:rsidP="00C42D33" w:rsidRDefault="00C42D33" w14:paraId="4756992C"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15.6</w:t>
            </w:r>
          </w:p>
        </w:tc>
        <w:tc>
          <w:tcPr>
            <w:tcW w:w="767" w:type="dxa"/>
            <w:noWrap/>
            <w:hideMark/>
          </w:tcPr>
          <w:p w:rsidRPr="00C42D33" w:rsidR="00C42D33" w:rsidP="00C42D33" w:rsidRDefault="00C42D33" w14:paraId="603EFCEE"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120.5</w:t>
            </w:r>
          </w:p>
        </w:tc>
        <w:tc>
          <w:tcPr>
            <w:tcW w:w="597" w:type="dxa"/>
            <w:noWrap/>
            <w:hideMark/>
          </w:tcPr>
          <w:p w:rsidRPr="00C42D33" w:rsidR="00C42D33" w:rsidP="00C42D33" w:rsidRDefault="00C42D33" w14:paraId="6B7A2F65"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30</w:t>
            </w:r>
          </w:p>
        </w:tc>
        <w:tc>
          <w:tcPr>
            <w:tcW w:w="737" w:type="dxa"/>
            <w:noWrap/>
            <w:hideMark/>
          </w:tcPr>
          <w:p w:rsidRPr="00C42D33" w:rsidR="00C42D33" w:rsidP="00C42D33" w:rsidRDefault="00C42D33" w14:paraId="497915F9"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25</w:t>
            </w:r>
          </w:p>
        </w:tc>
        <w:tc>
          <w:tcPr>
            <w:tcW w:w="701" w:type="dxa"/>
            <w:noWrap/>
            <w:hideMark/>
          </w:tcPr>
          <w:p w:rsidRPr="00C42D33" w:rsidR="00C42D33" w:rsidP="00C42D33" w:rsidRDefault="00C42D33" w14:paraId="454CDB08"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45</w:t>
            </w:r>
          </w:p>
        </w:tc>
        <w:tc>
          <w:tcPr>
            <w:tcW w:w="707" w:type="dxa"/>
            <w:noWrap/>
            <w:hideMark/>
          </w:tcPr>
          <w:p w:rsidRPr="00C42D33" w:rsidR="00C42D33" w:rsidP="00C42D33" w:rsidRDefault="00C42D33" w14:paraId="307B9920"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1001</w:t>
            </w:r>
          </w:p>
        </w:tc>
        <w:tc>
          <w:tcPr>
            <w:tcW w:w="1566" w:type="dxa"/>
            <w:noWrap/>
            <w:hideMark/>
          </w:tcPr>
          <w:p w:rsidRPr="00C42D33" w:rsidR="00C42D33" w:rsidP="00C42D33" w:rsidRDefault="00C42D33" w14:paraId="10AE2497"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0/0/0/0</w:t>
            </w:r>
          </w:p>
        </w:tc>
        <w:tc>
          <w:tcPr>
            <w:tcW w:w="1566" w:type="dxa"/>
            <w:noWrap/>
            <w:hideMark/>
          </w:tcPr>
          <w:p w:rsidRPr="00C42D33" w:rsidR="00C42D33" w:rsidP="00C42D33" w:rsidRDefault="00C42D33" w14:paraId="03BE5EAB"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0/0/0/0</w:t>
            </w:r>
          </w:p>
        </w:tc>
        <w:tc>
          <w:tcPr>
            <w:tcW w:w="746" w:type="dxa"/>
            <w:noWrap/>
            <w:hideMark/>
          </w:tcPr>
          <w:p w:rsidRPr="00C42D33" w:rsidR="00C42D33" w:rsidP="00C42D33" w:rsidRDefault="00C42D33" w14:paraId="3942873C"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w:t>
            </w:r>
          </w:p>
        </w:tc>
      </w:tr>
      <w:tr w:rsidRPr="00C42D33" w:rsidR="00C42D33" w:rsidTr="7BC05621" w14:paraId="6DAC00B1" w14:textId="77777777">
        <w:trPr>
          <w:cnfStyle w:val="000000100000" w:firstRow="0" w:lastRow="0" w:firstColumn="0" w:lastColumn="0" w:oddVBand="0" w:evenVBand="0" w:oddHBand="1" w:evenHBand="0" w:firstRowFirstColumn="0" w:firstRowLastColumn="0" w:lastRowFirstColumn="0" w:lastRowLastColumn="0"/>
          <w:trHeight w:val="300"/>
        </w:trPr>
        <w:tc>
          <w:tcPr>
            <w:tcW w:w="870" w:type="dxa"/>
            <w:noWrap/>
            <w:hideMark/>
          </w:tcPr>
          <w:p w:rsidRPr="00C42D33" w:rsidR="00C42D33" w:rsidP="00C42D33" w:rsidRDefault="00C42D33" w14:paraId="7B02431A"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2025</w:t>
            </w:r>
          </w:p>
        </w:tc>
        <w:tc>
          <w:tcPr>
            <w:tcW w:w="592" w:type="dxa"/>
            <w:noWrap/>
            <w:hideMark/>
          </w:tcPr>
          <w:p w:rsidRPr="00C42D33" w:rsidR="00C42D33" w:rsidP="00C42D33" w:rsidRDefault="00C42D33" w14:paraId="20D5287F"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w:t>
            </w:r>
          </w:p>
        </w:tc>
        <w:tc>
          <w:tcPr>
            <w:tcW w:w="645" w:type="dxa"/>
            <w:noWrap/>
            <w:hideMark/>
          </w:tcPr>
          <w:p w:rsidRPr="00C42D33" w:rsidR="00C42D33" w:rsidP="00C42D33" w:rsidRDefault="00C42D33" w14:paraId="2C7F40EB"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11</w:t>
            </w:r>
          </w:p>
        </w:tc>
        <w:tc>
          <w:tcPr>
            <w:tcW w:w="806" w:type="dxa"/>
            <w:noWrap/>
            <w:hideMark/>
          </w:tcPr>
          <w:p w:rsidRPr="00C42D33" w:rsidR="00C42D33" w:rsidP="00C42D33" w:rsidRDefault="00C42D33" w14:paraId="28EA345D"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0000</w:t>
            </w:r>
          </w:p>
        </w:tc>
        <w:tc>
          <w:tcPr>
            <w:tcW w:w="645" w:type="dxa"/>
            <w:noWrap/>
            <w:hideMark/>
          </w:tcPr>
          <w:p w:rsidRPr="00C42D33" w:rsidR="00C42D33" w:rsidP="00C42D33" w:rsidRDefault="00C42D33" w14:paraId="3BE7A814"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16.3</w:t>
            </w:r>
          </w:p>
        </w:tc>
        <w:tc>
          <w:tcPr>
            <w:tcW w:w="767" w:type="dxa"/>
            <w:noWrap/>
            <w:hideMark/>
          </w:tcPr>
          <w:p w:rsidRPr="00C42D33" w:rsidR="00C42D33" w:rsidP="00C42D33" w:rsidRDefault="00C42D33" w14:paraId="4127EE5E"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120.1</w:t>
            </w:r>
          </w:p>
        </w:tc>
        <w:tc>
          <w:tcPr>
            <w:tcW w:w="597" w:type="dxa"/>
            <w:noWrap/>
            <w:hideMark/>
          </w:tcPr>
          <w:p w:rsidRPr="00C42D33" w:rsidR="00C42D33" w:rsidP="00C42D33" w:rsidRDefault="00C42D33" w14:paraId="33F06397"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40</w:t>
            </w:r>
          </w:p>
        </w:tc>
        <w:tc>
          <w:tcPr>
            <w:tcW w:w="737" w:type="dxa"/>
            <w:noWrap/>
            <w:hideMark/>
          </w:tcPr>
          <w:p w:rsidRPr="00C42D33" w:rsidR="00C42D33" w:rsidP="00C42D33" w:rsidRDefault="00C42D33" w14:paraId="282970B9"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35*</w:t>
            </w:r>
          </w:p>
        </w:tc>
        <w:tc>
          <w:tcPr>
            <w:tcW w:w="701" w:type="dxa"/>
            <w:noWrap/>
            <w:hideMark/>
          </w:tcPr>
          <w:p w:rsidRPr="00C42D33" w:rsidR="00C42D33" w:rsidP="00C42D33" w:rsidRDefault="00C42D33" w14:paraId="58D62D04"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50</w:t>
            </w:r>
          </w:p>
        </w:tc>
        <w:tc>
          <w:tcPr>
            <w:tcW w:w="707" w:type="dxa"/>
            <w:noWrap/>
            <w:hideMark/>
          </w:tcPr>
          <w:p w:rsidRPr="00C42D33" w:rsidR="00C42D33" w:rsidP="00C42D33" w:rsidRDefault="00C42D33" w14:paraId="2B89DB0E"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995</w:t>
            </w:r>
          </w:p>
        </w:tc>
        <w:tc>
          <w:tcPr>
            <w:tcW w:w="1566" w:type="dxa"/>
            <w:noWrap/>
            <w:hideMark/>
          </w:tcPr>
          <w:p w:rsidRPr="00C42D33" w:rsidR="00C42D33" w:rsidP="00C42D33" w:rsidRDefault="00C42D33" w14:paraId="62A57170"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0/0/80/0</w:t>
            </w:r>
          </w:p>
        </w:tc>
        <w:tc>
          <w:tcPr>
            <w:tcW w:w="1566" w:type="dxa"/>
            <w:noWrap/>
            <w:hideMark/>
          </w:tcPr>
          <w:p w:rsidRPr="00C42D33" w:rsidR="00C42D33" w:rsidP="00C42D33" w:rsidRDefault="00C42D33" w14:paraId="7FFDCF38"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0/0/0/0</w:t>
            </w:r>
          </w:p>
        </w:tc>
        <w:tc>
          <w:tcPr>
            <w:tcW w:w="746" w:type="dxa"/>
            <w:noWrap/>
            <w:hideMark/>
          </w:tcPr>
          <w:p w:rsidRPr="00C42D33" w:rsidR="00C42D33" w:rsidP="00C42D33" w:rsidRDefault="00C42D33" w14:paraId="47038903"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w:t>
            </w:r>
          </w:p>
        </w:tc>
      </w:tr>
      <w:tr w:rsidRPr="00C42D33" w:rsidR="00CE25F3" w:rsidTr="7BC05621" w14:paraId="7F0737D4" w14:textId="77777777">
        <w:trPr>
          <w:cnfStyle w:val="000000010000" w:firstRow="0" w:lastRow="0" w:firstColumn="0" w:lastColumn="0" w:oddVBand="0" w:evenVBand="0" w:oddHBand="0" w:evenHBand="1" w:firstRowFirstColumn="0" w:firstRowLastColumn="0" w:lastRowFirstColumn="0" w:lastRowLastColumn="0"/>
          <w:trHeight w:val="300"/>
        </w:trPr>
        <w:tc>
          <w:tcPr>
            <w:tcW w:w="870" w:type="dxa"/>
            <w:noWrap/>
            <w:hideMark/>
          </w:tcPr>
          <w:p w:rsidRPr="00C42D33" w:rsidR="00C42D33" w:rsidP="00C42D33" w:rsidRDefault="00C42D33" w14:paraId="7AA386E0"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2025</w:t>
            </w:r>
          </w:p>
        </w:tc>
        <w:tc>
          <w:tcPr>
            <w:tcW w:w="592" w:type="dxa"/>
            <w:noWrap/>
            <w:hideMark/>
          </w:tcPr>
          <w:p w:rsidRPr="00C42D33" w:rsidR="00C42D33" w:rsidP="00C42D33" w:rsidRDefault="00C42D33" w14:paraId="6E7A33E3"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w:t>
            </w:r>
          </w:p>
        </w:tc>
        <w:tc>
          <w:tcPr>
            <w:tcW w:w="645" w:type="dxa"/>
            <w:noWrap/>
            <w:hideMark/>
          </w:tcPr>
          <w:p w:rsidRPr="00C42D33" w:rsidR="00C42D33" w:rsidP="00C42D33" w:rsidRDefault="00C42D33" w14:paraId="612576AF"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11</w:t>
            </w:r>
          </w:p>
        </w:tc>
        <w:tc>
          <w:tcPr>
            <w:tcW w:w="806" w:type="dxa"/>
            <w:noWrap/>
            <w:hideMark/>
          </w:tcPr>
          <w:p w:rsidRPr="00C42D33" w:rsidR="00C42D33" w:rsidP="00C42D33" w:rsidRDefault="00C42D33" w14:paraId="75471514"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0600</w:t>
            </w:r>
          </w:p>
        </w:tc>
        <w:tc>
          <w:tcPr>
            <w:tcW w:w="645" w:type="dxa"/>
            <w:noWrap/>
            <w:hideMark/>
          </w:tcPr>
          <w:p w:rsidRPr="00C42D33" w:rsidR="00C42D33" w:rsidP="00C42D33" w:rsidRDefault="00C42D33" w14:paraId="4300839F"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16.7</w:t>
            </w:r>
          </w:p>
        </w:tc>
        <w:tc>
          <w:tcPr>
            <w:tcW w:w="767" w:type="dxa"/>
            <w:noWrap/>
            <w:hideMark/>
          </w:tcPr>
          <w:p w:rsidRPr="00C42D33" w:rsidR="00C42D33" w:rsidP="00C42D33" w:rsidRDefault="00C42D33" w14:paraId="05C63F36"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119.6</w:t>
            </w:r>
          </w:p>
        </w:tc>
        <w:tc>
          <w:tcPr>
            <w:tcW w:w="597" w:type="dxa"/>
            <w:noWrap/>
            <w:hideMark/>
          </w:tcPr>
          <w:p w:rsidRPr="00C42D33" w:rsidR="00C42D33" w:rsidP="00C42D33" w:rsidRDefault="00C42D33" w14:paraId="2173A2EE"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40</w:t>
            </w:r>
          </w:p>
        </w:tc>
        <w:tc>
          <w:tcPr>
            <w:tcW w:w="737" w:type="dxa"/>
            <w:noWrap/>
            <w:hideMark/>
          </w:tcPr>
          <w:p w:rsidRPr="00C42D33" w:rsidR="00C42D33" w:rsidP="00C42D33" w:rsidRDefault="00C42D33" w14:paraId="6C3E53A8"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40*</w:t>
            </w:r>
          </w:p>
        </w:tc>
        <w:tc>
          <w:tcPr>
            <w:tcW w:w="701" w:type="dxa"/>
            <w:noWrap/>
            <w:hideMark/>
          </w:tcPr>
          <w:p w:rsidRPr="00C42D33" w:rsidR="00C42D33" w:rsidP="00C42D33" w:rsidRDefault="00C42D33" w14:paraId="2E1C5403"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55</w:t>
            </w:r>
          </w:p>
        </w:tc>
        <w:tc>
          <w:tcPr>
            <w:tcW w:w="707" w:type="dxa"/>
            <w:noWrap/>
            <w:hideMark/>
          </w:tcPr>
          <w:p w:rsidRPr="00C42D33" w:rsidR="00C42D33" w:rsidP="00C42D33" w:rsidRDefault="00C42D33" w14:paraId="0FCFB3DC"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989</w:t>
            </w:r>
          </w:p>
        </w:tc>
        <w:tc>
          <w:tcPr>
            <w:tcW w:w="1566" w:type="dxa"/>
            <w:noWrap/>
            <w:hideMark/>
          </w:tcPr>
          <w:p w:rsidRPr="00C42D33" w:rsidR="00C42D33" w:rsidP="00C42D33" w:rsidRDefault="00C42D33" w14:paraId="2E33BE50"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0/0/80/0</w:t>
            </w:r>
          </w:p>
        </w:tc>
        <w:tc>
          <w:tcPr>
            <w:tcW w:w="1566" w:type="dxa"/>
            <w:noWrap/>
            <w:hideMark/>
          </w:tcPr>
          <w:p w:rsidRPr="00C42D33" w:rsidR="00C42D33" w:rsidP="00C42D33" w:rsidRDefault="00C42D33" w14:paraId="1218D02B"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0/0/0/0</w:t>
            </w:r>
          </w:p>
        </w:tc>
        <w:tc>
          <w:tcPr>
            <w:tcW w:w="746" w:type="dxa"/>
            <w:noWrap/>
            <w:hideMark/>
          </w:tcPr>
          <w:p w:rsidRPr="00C42D33" w:rsidR="00C42D33" w:rsidP="00C42D33" w:rsidRDefault="00C42D33" w14:paraId="5CF6B193"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w:t>
            </w:r>
          </w:p>
        </w:tc>
      </w:tr>
      <w:tr w:rsidRPr="00C42D33" w:rsidR="00C42D33" w:rsidTr="7BC05621" w14:paraId="1F2AA347" w14:textId="77777777">
        <w:trPr>
          <w:cnfStyle w:val="000000100000" w:firstRow="0" w:lastRow="0" w:firstColumn="0" w:lastColumn="0" w:oddVBand="0" w:evenVBand="0" w:oddHBand="1" w:evenHBand="0" w:firstRowFirstColumn="0" w:firstRowLastColumn="0" w:lastRowFirstColumn="0" w:lastRowLastColumn="0"/>
          <w:trHeight w:val="300"/>
        </w:trPr>
        <w:tc>
          <w:tcPr>
            <w:tcW w:w="870" w:type="dxa"/>
            <w:noWrap/>
            <w:hideMark/>
          </w:tcPr>
          <w:p w:rsidRPr="00C42D33" w:rsidR="00C42D33" w:rsidP="00C42D33" w:rsidRDefault="00C42D33" w14:paraId="52F5C1A4"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2025</w:t>
            </w:r>
          </w:p>
        </w:tc>
        <w:tc>
          <w:tcPr>
            <w:tcW w:w="592" w:type="dxa"/>
            <w:noWrap/>
            <w:hideMark/>
          </w:tcPr>
          <w:p w:rsidRPr="00C42D33" w:rsidR="00C42D33" w:rsidP="00C42D33" w:rsidRDefault="00C42D33" w14:paraId="391293B6"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w:t>
            </w:r>
          </w:p>
        </w:tc>
        <w:tc>
          <w:tcPr>
            <w:tcW w:w="645" w:type="dxa"/>
            <w:noWrap/>
            <w:hideMark/>
          </w:tcPr>
          <w:p w:rsidRPr="00C42D33" w:rsidR="00C42D33" w:rsidP="00C42D33" w:rsidRDefault="00C42D33" w14:paraId="18B96C82"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11</w:t>
            </w:r>
          </w:p>
        </w:tc>
        <w:tc>
          <w:tcPr>
            <w:tcW w:w="806" w:type="dxa"/>
            <w:noWrap/>
            <w:hideMark/>
          </w:tcPr>
          <w:p w:rsidRPr="00C42D33" w:rsidR="00C42D33" w:rsidP="00C42D33" w:rsidRDefault="00C42D33" w14:paraId="1C848455"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1200</w:t>
            </w:r>
          </w:p>
        </w:tc>
        <w:tc>
          <w:tcPr>
            <w:tcW w:w="645" w:type="dxa"/>
            <w:noWrap/>
            <w:hideMark/>
          </w:tcPr>
          <w:p w:rsidRPr="00C42D33" w:rsidR="00C42D33" w:rsidP="00C42D33" w:rsidRDefault="00C42D33" w14:paraId="22D560D6"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17.4</w:t>
            </w:r>
          </w:p>
        </w:tc>
        <w:tc>
          <w:tcPr>
            <w:tcW w:w="767" w:type="dxa"/>
            <w:noWrap/>
            <w:hideMark/>
          </w:tcPr>
          <w:p w:rsidRPr="00C42D33" w:rsidR="00C42D33" w:rsidP="00C42D33" w:rsidRDefault="00C42D33" w14:paraId="6EF0AECE"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119.6</w:t>
            </w:r>
          </w:p>
        </w:tc>
        <w:tc>
          <w:tcPr>
            <w:tcW w:w="597" w:type="dxa"/>
            <w:noWrap/>
            <w:hideMark/>
          </w:tcPr>
          <w:p w:rsidRPr="00C42D33" w:rsidR="00C42D33" w:rsidP="00C42D33" w:rsidRDefault="00C42D33" w14:paraId="226F1677"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40</w:t>
            </w:r>
          </w:p>
        </w:tc>
        <w:tc>
          <w:tcPr>
            <w:tcW w:w="737" w:type="dxa"/>
            <w:noWrap/>
            <w:hideMark/>
          </w:tcPr>
          <w:p w:rsidRPr="00C42D33" w:rsidR="00C42D33" w:rsidP="00C42D33" w:rsidRDefault="00C42D33" w14:paraId="1ABD9000"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40*</w:t>
            </w:r>
          </w:p>
        </w:tc>
        <w:tc>
          <w:tcPr>
            <w:tcW w:w="701" w:type="dxa"/>
            <w:noWrap/>
            <w:hideMark/>
          </w:tcPr>
          <w:p w:rsidRPr="00C42D33" w:rsidR="00C42D33" w:rsidP="00C42D33" w:rsidRDefault="00C42D33" w14:paraId="754A0F63"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55</w:t>
            </w:r>
          </w:p>
        </w:tc>
        <w:tc>
          <w:tcPr>
            <w:tcW w:w="707" w:type="dxa"/>
            <w:noWrap/>
            <w:hideMark/>
          </w:tcPr>
          <w:p w:rsidRPr="00C42D33" w:rsidR="00C42D33" w:rsidP="00C42D33" w:rsidRDefault="00C42D33" w14:paraId="353D3C6E"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990</w:t>
            </w:r>
          </w:p>
        </w:tc>
        <w:tc>
          <w:tcPr>
            <w:tcW w:w="1566" w:type="dxa"/>
            <w:noWrap/>
            <w:hideMark/>
          </w:tcPr>
          <w:p w:rsidRPr="00C42D33" w:rsidR="00C42D33" w:rsidP="00C42D33" w:rsidRDefault="00C42D33" w14:paraId="09441E5B"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0/0/80/60</w:t>
            </w:r>
          </w:p>
        </w:tc>
        <w:tc>
          <w:tcPr>
            <w:tcW w:w="1566" w:type="dxa"/>
            <w:noWrap/>
            <w:hideMark/>
          </w:tcPr>
          <w:p w:rsidRPr="00C42D33" w:rsidR="00C42D33" w:rsidP="00C42D33" w:rsidRDefault="00C42D33" w14:paraId="154D4D19"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0/0/0/0</w:t>
            </w:r>
          </w:p>
        </w:tc>
        <w:tc>
          <w:tcPr>
            <w:tcW w:w="746" w:type="dxa"/>
            <w:noWrap/>
            <w:hideMark/>
          </w:tcPr>
          <w:p w:rsidRPr="00C42D33" w:rsidR="00C42D33" w:rsidP="00C42D33" w:rsidRDefault="00C42D33" w14:paraId="519368DC"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w:t>
            </w:r>
          </w:p>
        </w:tc>
      </w:tr>
      <w:tr w:rsidRPr="00C42D33" w:rsidR="00CE25F3" w:rsidTr="7BC05621" w14:paraId="601C50CC" w14:textId="77777777">
        <w:trPr>
          <w:cnfStyle w:val="000000010000" w:firstRow="0" w:lastRow="0" w:firstColumn="0" w:lastColumn="0" w:oddVBand="0" w:evenVBand="0" w:oddHBand="0" w:evenHBand="1" w:firstRowFirstColumn="0" w:firstRowLastColumn="0" w:lastRowFirstColumn="0" w:lastRowLastColumn="0"/>
          <w:trHeight w:val="300"/>
        </w:trPr>
        <w:tc>
          <w:tcPr>
            <w:tcW w:w="870" w:type="dxa"/>
            <w:noWrap/>
            <w:hideMark/>
          </w:tcPr>
          <w:p w:rsidRPr="00C42D33" w:rsidR="00C42D33" w:rsidP="00C42D33" w:rsidRDefault="00C42D33" w14:paraId="41C6AF16"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2025</w:t>
            </w:r>
          </w:p>
        </w:tc>
        <w:tc>
          <w:tcPr>
            <w:tcW w:w="592" w:type="dxa"/>
            <w:noWrap/>
            <w:hideMark/>
          </w:tcPr>
          <w:p w:rsidRPr="00C42D33" w:rsidR="00C42D33" w:rsidP="00C42D33" w:rsidRDefault="00C42D33" w14:paraId="7E37C617"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w:t>
            </w:r>
          </w:p>
        </w:tc>
        <w:tc>
          <w:tcPr>
            <w:tcW w:w="645" w:type="dxa"/>
            <w:noWrap/>
            <w:hideMark/>
          </w:tcPr>
          <w:p w:rsidRPr="00C42D33" w:rsidR="00C42D33" w:rsidP="00C42D33" w:rsidRDefault="00C42D33" w14:paraId="3CB75E29"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11</w:t>
            </w:r>
          </w:p>
        </w:tc>
        <w:tc>
          <w:tcPr>
            <w:tcW w:w="806" w:type="dxa"/>
            <w:noWrap/>
            <w:hideMark/>
          </w:tcPr>
          <w:p w:rsidRPr="00C42D33" w:rsidR="00C42D33" w:rsidP="00C42D33" w:rsidRDefault="00C42D33" w14:paraId="61A423D5"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1800</w:t>
            </w:r>
          </w:p>
        </w:tc>
        <w:tc>
          <w:tcPr>
            <w:tcW w:w="645" w:type="dxa"/>
            <w:noWrap/>
            <w:hideMark/>
          </w:tcPr>
          <w:p w:rsidRPr="00C42D33" w:rsidR="00C42D33" w:rsidP="00C42D33" w:rsidRDefault="00C42D33" w14:paraId="70FF9385"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18.1</w:t>
            </w:r>
          </w:p>
        </w:tc>
        <w:tc>
          <w:tcPr>
            <w:tcW w:w="767" w:type="dxa"/>
            <w:noWrap/>
            <w:hideMark/>
          </w:tcPr>
          <w:p w:rsidRPr="00C42D33" w:rsidR="00C42D33" w:rsidP="00C42D33" w:rsidRDefault="00C42D33" w14:paraId="17CB39CC"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119.4</w:t>
            </w:r>
          </w:p>
        </w:tc>
        <w:tc>
          <w:tcPr>
            <w:tcW w:w="597" w:type="dxa"/>
            <w:noWrap/>
            <w:hideMark/>
          </w:tcPr>
          <w:p w:rsidRPr="00C42D33" w:rsidR="00C42D33" w:rsidP="00C42D33" w:rsidRDefault="00C42D33" w14:paraId="6A7510E9"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25</w:t>
            </w:r>
          </w:p>
        </w:tc>
        <w:tc>
          <w:tcPr>
            <w:tcW w:w="737" w:type="dxa"/>
            <w:noWrap/>
            <w:hideMark/>
          </w:tcPr>
          <w:p w:rsidRPr="00C42D33" w:rsidR="00C42D33" w:rsidP="00C42D33" w:rsidRDefault="00C42D33" w14:paraId="2816B7A0"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45</w:t>
            </w:r>
          </w:p>
        </w:tc>
        <w:tc>
          <w:tcPr>
            <w:tcW w:w="701" w:type="dxa"/>
            <w:noWrap/>
            <w:hideMark/>
          </w:tcPr>
          <w:p w:rsidRPr="00C42D33" w:rsidR="00C42D33" w:rsidP="00C42D33" w:rsidRDefault="00C42D33" w14:paraId="0A8F4E12"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65</w:t>
            </w:r>
          </w:p>
        </w:tc>
        <w:tc>
          <w:tcPr>
            <w:tcW w:w="707" w:type="dxa"/>
            <w:noWrap/>
            <w:hideMark/>
          </w:tcPr>
          <w:p w:rsidRPr="00C42D33" w:rsidR="00C42D33" w:rsidP="00C42D33" w:rsidRDefault="00C42D33" w14:paraId="36B2ACF5"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989</w:t>
            </w:r>
          </w:p>
        </w:tc>
        <w:tc>
          <w:tcPr>
            <w:tcW w:w="1566" w:type="dxa"/>
            <w:noWrap/>
            <w:hideMark/>
          </w:tcPr>
          <w:p w:rsidRPr="00C42D33" w:rsidR="00C42D33" w:rsidP="00C42D33" w:rsidRDefault="00C42D33" w14:paraId="7FA1F11E"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60/70/80/70</w:t>
            </w:r>
          </w:p>
        </w:tc>
        <w:tc>
          <w:tcPr>
            <w:tcW w:w="1566" w:type="dxa"/>
            <w:noWrap/>
            <w:hideMark/>
          </w:tcPr>
          <w:p w:rsidRPr="00C42D33" w:rsidR="00C42D33" w:rsidP="00C42D33" w:rsidRDefault="00C42D33" w14:paraId="02ABFBFF"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0/0/0/0</w:t>
            </w:r>
          </w:p>
        </w:tc>
        <w:tc>
          <w:tcPr>
            <w:tcW w:w="746" w:type="dxa"/>
            <w:noWrap/>
            <w:hideMark/>
          </w:tcPr>
          <w:p w:rsidRPr="00C42D33" w:rsidR="00C42D33" w:rsidP="00C42D33" w:rsidRDefault="00C42D33" w14:paraId="1AEF0EED"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30</w:t>
            </w:r>
          </w:p>
        </w:tc>
      </w:tr>
      <w:tr w:rsidRPr="00C42D33" w:rsidR="00C42D33" w:rsidTr="7BC05621" w14:paraId="6001380B" w14:textId="77777777">
        <w:trPr>
          <w:cnfStyle w:val="000000100000" w:firstRow="0" w:lastRow="0" w:firstColumn="0" w:lastColumn="0" w:oddVBand="0" w:evenVBand="0" w:oddHBand="1" w:evenHBand="0" w:firstRowFirstColumn="0" w:firstRowLastColumn="0" w:lastRowFirstColumn="0" w:lastRowLastColumn="0"/>
          <w:trHeight w:val="300"/>
        </w:trPr>
        <w:tc>
          <w:tcPr>
            <w:tcW w:w="870" w:type="dxa"/>
            <w:noWrap/>
            <w:hideMark/>
          </w:tcPr>
          <w:p w:rsidRPr="00C42D33" w:rsidR="00C42D33" w:rsidP="00C42D33" w:rsidRDefault="00C42D33" w14:paraId="39548384"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2025</w:t>
            </w:r>
          </w:p>
        </w:tc>
        <w:tc>
          <w:tcPr>
            <w:tcW w:w="592" w:type="dxa"/>
            <w:noWrap/>
            <w:hideMark/>
          </w:tcPr>
          <w:p w:rsidRPr="00C42D33" w:rsidR="00C42D33" w:rsidP="00C42D33" w:rsidRDefault="00C42D33" w14:paraId="7A463DE2"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w:t>
            </w:r>
          </w:p>
        </w:tc>
        <w:tc>
          <w:tcPr>
            <w:tcW w:w="645" w:type="dxa"/>
            <w:noWrap/>
            <w:hideMark/>
          </w:tcPr>
          <w:p w:rsidRPr="00C42D33" w:rsidR="00C42D33" w:rsidP="00C42D33" w:rsidRDefault="00C42D33" w14:paraId="73C10C9F"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12</w:t>
            </w:r>
          </w:p>
        </w:tc>
        <w:tc>
          <w:tcPr>
            <w:tcW w:w="806" w:type="dxa"/>
            <w:noWrap/>
            <w:hideMark/>
          </w:tcPr>
          <w:p w:rsidRPr="00C42D33" w:rsidR="00C42D33" w:rsidP="00C42D33" w:rsidRDefault="00C42D33" w14:paraId="500E23FA"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0000</w:t>
            </w:r>
          </w:p>
        </w:tc>
        <w:tc>
          <w:tcPr>
            <w:tcW w:w="645" w:type="dxa"/>
            <w:noWrap/>
            <w:hideMark/>
          </w:tcPr>
          <w:p w:rsidRPr="00C42D33" w:rsidR="00C42D33" w:rsidP="00C42D33" w:rsidRDefault="00C42D33" w14:paraId="4986FD2B"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18.5</w:t>
            </w:r>
          </w:p>
        </w:tc>
        <w:tc>
          <w:tcPr>
            <w:tcW w:w="767" w:type="dxa"/>
            <w:noWrap/>
            <w:hideMark/>
          </w:tcPr>
          <w:p w:rsidRPr="00C42D33" w:rsidR="00C42D33" w:rsidP="00C42D33" w:rsidRDefault="00C42D33" w14:paraId="5AAB422C"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119.3</w:t>
            </w:r>
          </w:p>
        </w:tc>
        <w:tc>
          <w:tcPr>
            <w:tcW w:w="597" w:type="dxa"/>
            <w:noWrap/>
            <w:hideMark/>
          </w:tcPr>
          <w:p w:rsidRPr="00C42D33" w:rsidR="00C42D33" w:rsidP="00C42D33" w:rsidRDefault="00C42D33" w14:paraId="77166CDF"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15</w:t>
            </w:r>
          </w:p>
        </w:tc>
        <w:tc>
          <w:tcPr>
            <w:tcW w:w="737" w:type="dxa"/>
            <w:noWrap/>
            <w:hideMark/>
          </w:tcPr>
          <w:p w:rsidRPr="00C42D33" w:rsidR="00C42D33" w:rsidP="00C42D33" w:rsidRDefault="00C42D33" w14:paraId="325B8D84"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50</w:t>
            </w:r>
          </w:p>
        </w:tc>
        <w:tc>
          <w:tcPr>
            <w:tcW w:w="701" w:type="dxa"/>
            <w:noWrap/>
            <w:hideMark/>
          </w:tcPr>
          <w:p w:rsidRPr="00C42D33" w:rsidR="00C42D33" w:rsidP="00C42D33" w:rsidRDefault="00C42D33" w14:paraId="7D50C702"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70</w:t>
            </w:r>
          </w:p>
        </w:tc>
        <w:tc>
          <w:tcPr>
            <w:tcW w:w="707" w:type="dxa"/>
            <w:noWrap/>
            <w:hideMark/>
          </w:tcPr>
          <w:p w:rsidRPr="00C42D33" w:rsidR="00C42D33" w:rsidP="00C42D33" w:rsidRDefault="00C42D33" w14:paraId="1EEF9190"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983</w:t>
            </w:r>
          </w:p>
        </w:tc>
        <w:tc>
          <w:tcPr>
            <w:tcW w:w="1566" w:type="dxa"/>
            <w:noWrap/>
            <w:hideMark/>
          </w:tcPr>
          <w:p w:rsidRPr="00C42D33" w:rsidR="00C42D33" w:rsidP="00C42D33" w:rsidRDefault="00C42D33" w14:paraId="67B00246"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60/70/100/80</w:t>
            </w:r>
          </w:p>
        </w:tc>
        <w:tc>
          <w:tcPr>
            <w:tcW w:w="1566" w:type="dxa"/>
            <w:noWrap/>
            <w:hideMark/>
          </w:tcPr>
          <w:p w:rsidRPr="00C42D33" w:rsidR="00C42D33" w:rsidP="00C42D33" w:rsidRDefault="00C42D33" w14:paraId="665423C6"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0/0/45/50</w:t>
            </w:r>
          </w:p>
        </w:tc>
        <w:tc>
          <w:tcPr>
            <w:tcW w:w="746" w:type="dxa"/>
            <w:noWrap/>
            <w:hideMark/>
          </w:tcPr>
          <w:p w:rsidRPr="00C42D33" w:rsidR="00C42D33" w:rsidP="00C42D33" w:rsidRDefault="00C42D33" w14:paraId="44ED55CB"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25</w:t>
            </w:r>
          </w:p>
        </w:tc>
      </w:tr>
      <w:tr w:rsidRPr="00C42D33" w:rsidR="00CE25F3" w:rsidTr="7BC05621" w14:paraId="7FAADFE7" w14:textId="77777777">
        <w:trPr>
          <w:cnfStyle w:val="000000010000" w:firstRow="0" w:lastRow="0" w:firstColumn="0" w:lastColumn="0" w:oddVBand="0" w:evenVBand="0" w:oddHBand="0" w:evenHBand="1" w:firstRowFirstColumn="0" w:firstRowLastColumn="0" w:lastRowFirstColumn="0" w:lastRowLastColumn="0"/>
          <w:trHeight w:val="300"/>
        </w:trPr>
        <w:tc>
          <w:tcPr>
            <w:tcW w:w="870" w:type="dxa"/>
            <w:noWrap/>
            <w:hideMark/>
          </w:tcPr>
          <w:p w:rsidRPr="00C42D33" w:rsidR="00C42D33" w:rsidP="00C42D33" w:rsidRDefault="00C42D33" w14:paraId="29CFDC08"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2025</w:t>
            </w:r>
          </w:p>
        </w:tc>
        <w:tc>
          <w:tcPr>
            <w:tcW w:w="592" w:type="dxa"/>
            <w:noWrap/>
            <w:hideMark/>
          </w:tcPr>
          <w:p w:rsidRPr="00C42D33" w:rsidR="00C42D33" w:rsidP="00C42D33" w:rsidRDefault="00C42D33" w14:paraId="2638F72C"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w:t>
            </w:r>
          </w:p>
        </w:tc>
        <w:tc>
          <w:tcPr>
            <w:tcW w:w="645" w:type="dxa"/>
            <w:noWrap/>
            <w:hideMark/>
          </w:tcPr>
          <w:p w:rsidRPr="00C42D33" w:rsidR="00C42D33" w:rsidP="00C42D33" w:rsidRDefault="00C42D33" w14:paraId="726F2BC6"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12</w:t>
            </w:r>
          </w:p>
        </w:tc>
        <w:tc>
          <w:tcPr>
            <w:tcW w:w="806" w:type="dxa"/>
            <w:noWrap/>
            <w:hideMark/>
          </w:tcPr>
          <w:p w:rsidRPr="00C42D33" w:rsidR="00C42D33" w:rsidP="00C42D33" w:rsidRDefault="00C42D33" w14:paraId="2DEF2E23"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0600</w:t>
            </w:r>
          </w:p>
        </w:tc>
        <w:tc>
          <w:tcPr>
            <w:tcW w:w="645" w:type="dxa"/>
            <w:noWrap/>
            <w:hideMark/>
          </w:tcPr>
          <w:p w:rsidRPr="00C42D33" w:rsidR="00C42D33" w:rsidP="00C42D33" w:rsidRDefault="00C42D33" w14:paraId="4BC9BB12"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18.9</w:t>
            </w:r>
          </w:p>
        </w:tc>
        <w:tc>
          <w:tcPr>
            <w:tcW w:w="767" w:type="dxa"/>
            <w:noWrap/>
            <w:hideMark/>
          </w:tcPr>
          <w:p w:rsidRPr="00C42D33" w:rsidR="00C42D33" w:rsidP="00C42D33" w:rsidRDefault="00C42D33" w14:paraId="151A90E3"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118.7</w:t>
            </w:r>
          </w:p>
        </w:tc>
        <w:tc>
          <w:tcPr>
            <w:tcW w:w="597" w:type="dxa"/>
            <w:noWrap/>
            <w:hideMark/>
          </w:tcPr>
          <w:p w:rsidRPr="00C42D33" w:rsidR="00C42D33" w:rsidP="00C42D33" w:rsidRDefault="00C42D33" w14:paraId="373504CB"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15</w:t>
            </w:r>
          </w:p>
        </w:tc>
        <w:tc>
          <w:tcPr>
            <w:tcW w:w="737" w:type="dxa"/>
            <w:noWrap/>
            <w:hideMark/>
          </w:tcPr>
          <w:p w:rsidRPr="00C42D33" w:rsidR="00C42D33" w:rsidP="00C42D33" w:rsidRDefault="00C42D33" w14:paraId="0805BFA8"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55</w:t>
            </w:r>
          </w:p>
        </w:tc>
        <w:tc>
          <w:tcPr>
            <w:tcW w:w="701" w:type="dxa"/>
            <w:noWrap/>
            <w:hideMark/>
          </w:tcPr>
          <w:p w:rsidRPr="00C42D33" w:rsidR="00C42D33" w:rsidP="00C42D33" w:rsidRDefault="00C42D33" w14:paraId="5F9656B0"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75</w:t>
            </w:r>
          </w:p>
        </w:tc>
        <w:tc>
          <w:tcPr>
            <w:tcW w:w="707" w:type="dxa"/>
            <w:noWrap/>
            <w:hideMark/>
          </w:tcPr>
          <w:p w:rsidRPr="00C42D33" w:rsidR="00C42D33" w:rsidP="00C42D33" w:rsidRDefault="00C42D33" w14:paraId="258882CB"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980</w:t>
            </w:r>
          </w:p>
        </w:tc>
        <w:tc>
          <w:tcPr>
            <w:tcW w:w="1566" w:type="dxa"/>
            <w:noWrap/>
            <w:hideMark/>
          </w:tcPr>
          <w:p w:rsidRPr="00C42D33" w:rsidR="00C42D33" w:rsidP="00C42D33" w:rsidRDefault="00C42D33" w14:paraId="010E6BF5"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60/75/85/85</w:t>
            </w:r>
          </w:p>
        </w:tc>
        <w:tc>
          <w:tcPr>
            <w:tcW w:w="1566" w:type="dxa"/>
            <w:noWrap/>
            <w:hideMark/>
          </w:tcPr>
          <w:p w:rsidRPr="00C42D33" w:rsidR="00C42D33" w:rsidP="00C42D33" w:rsidRDefault="00C42D33" w14:paraId="2150510D"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30/30/45/50</w:t>
            </w:r>
          </w:p>
        </w:tc>
        <w:tc>
          <w:tcPr>
            <w:tcW w:w="746" w:type="dxa"/>
            <w:noWrap/>
            <w:hideMark/>
          </w:tcPr>
          <w:p w:rsidRPr="00C42D33" w:rsidR="00C42D33" w:rsidP="00C42D33" w:rsidRDefault="00C42D33" w14:paraId="2142184C"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22</w:t>
            </w:r>
          </w:p>
        </w:tc>
      </w:tr>
      <w:tr w:rsidRPr="00C42D33" w:rsidR="00C42D33" w:rsidTr="7BC05621" w14:paraId="2ACCDE86" w14:textId="77777777">
        <w:trPr>
          <w:cnfStyle w:val="000000100000" w:firstRow="0" w:lastRow="0" w:firstColumn="0" w:lastColumn="0" w:oddVBand="0" w:evenVBand="0" w:oddHBand="1" w:evenHBand="0" w:firstRowFirstColumn="0" w:firstRowLastColumn="0" w:lastRowFirstColumn="0" w:lastRowLastColumn="0"/>
          <w:trHeight w:val="300"/>
        </w:trPr>
        <w:tc>
          <w:tcPr>
            <w:tcW w:w="870" w:type="dxa"/>
            <w:noWrap/>
            <w:hideMark/>
          </w:tcPr>
          <w:p w:rsidRPr="00C42D33" w:rsidR="00C42D33" w:rsidP="00C42D33" w:rsidRDefault="00C42D33" w14:paraId="595CA3A1"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2025</w:t>
            </w:r>
          </w:p>
        </w:tc>
        <w:tc>
          <w:tcPr>
            <w:tcW w:w="592" w:type="dxa"/>
            <w:noWrap/>
            <w:hideMark/>
          </w:tcPr>
          <w:p w:rsidRPr="00C42D33" w:rsidR="00C42D33" w:rsidP="00C42D33" w:rsidRDefault="00C42D33" w14:paraId="51FE3FB6"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w:t>
            </w:r>
          </w:p>
        </w:tc>
        <w:tc>
          <w:tcPr>
            <w:tcW w:w="645" w:type="dxa"/>
            <w:noWrap/>
            <w:hideMark/>
          </w:tcPr>
          <w:p w:rsidRPr="00C42D33" w:rsidR="00C42D33" w:rsidP="00C42D33" w:rsidRDefault="00C42D33" w14:paraId="21DF1C5C"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12</w:t>
            </w:r>
          </w:p>
        </w:tc>
        <w:tc>
          <w:tcPr>
            <w:tcW w:w="806" w:type="dxa"/>
            <w:noWrap/>
            <w:hideMark/>
          </w:tcPr>
          <w:p w:rsidRPr="00C42D33" w:rsidR="00C42D33" w:rsidP="00C42D33" w:rsidRDefault="00C42D33" w14:paraId="074FB6D7"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1200</w:t>
            </w:r>
          </w:p>
        </w:tc>
        <w:tc>
          <w:tcPr>
            <w:tcW w:w="645" w:type="dxa"/>
            <w:noWrap/>
            <w:hideMark/>
          </w:tcPr>
          <w:p w:rsidRPr="00C42D33" w:rsidR="00C42D33" w:rsidP="00C42D33" w:rsidRDefault="00C42D33" w14:paraId="1825F92D"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19.0</w:t>
            </w:r>
          </w:p>
        </w:tc>
        <w:tc>
          <w:tcPr>
            <w:tcW w:w="767" w:type="dxa"/>
            <w:noWrap/>
            <w:hideMark/>
          </w:tcPr>
          <w:p w:rsidRPr="00C42D33" w:rsidR="00C42D33" w:rsidP="00C42D33" w:rsidRDefault="00C42D33" w14:paraId="03D4E721"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118.6</w:t>
            </w:r>
          </w:p>
        </w:tc>
        <w:tc>
          <w:tcPr>
            <w:tcW w:w="597" w:type="dxa"/>
            <w:noWrap/>
            <w:hideMark/>
          </w:tcPr>
          <w:p w:rsidRPr="00C42D33" w:rsidR="00C42D33" w:rsidP="00C42D33" w:rsidRDefault="00C42D33" w14:paraId="19B37DCF"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10</w:t>
            </w:r>
          </w:p>
        </w:tc>
        <w:tc>
          <w:tcPr>
            <w:tcW w:w="737" w:type="dxa"/>
            <w:noWrap/>
            <w:hideMark/>
          </w:tcPr>
          <w:p w:rsidRPr="00C42D33" w:rsidR="00C42D33" w:rsidP="00C42D33" w:rsidRDefault="00C42D33" w14:paraId="15EE371B"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70</w:t>
            </w:r>
          </w:p>
        </w:tc>
        <w:tc>
          <w:tcPr>
            <w:tcW w:w="701" w:type="dxa"/>
            <w:noWrap/>
            <w:hideMark/>
          </w:tcPr>
          <w:p w:rsidRPr="00C42D33" w:rsidR="00C42D33" w:rsidP="00C42D33" w:rsidRDefault="00C42D33" w14:paraId="6EC4D688"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90</w:t>
            </w:r>
          </w:p>
        </w:tc>
        <w:tc>
          <w:tcPr>
            <w:tcW w:w="707" w:type="dxa"/>
            <w:noWrap/>
            <w:hideMark/>
          </w:tcPr>
          <w:p w:rsidRPr="00C42D33" w:rsidR="00C42D33" w:rsidP="00C42D33" w:rsidRDefault="00C42D33" w14:paraId="10670370"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972</w:t>
            </w:r>
          </w:p>
        </w:tc>
        <w:tc>
          <w:tcPr>
            <w:tcW w:w="1566" w:type="dxa"/>
            <w:noWrap/>
            <w:hideMark/>
          </w:tcPr>
          <w:p w:rsidRPr="00C42D33" w:rsidR="00C42D33" w:rsidP="00C42D33" w:rsidRDefault="00C42D33" w14:paraId="5AFBA60B"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50/60/80/70</w:t>
            </w:r>
          </w:p>
        </w:tc>
        <w:tc>
          <w:tcPr>
            <w:tcW w:w="1566" w:type="dxa"/>
            <w:noWrap/>
            <w:hideMark/>
          </w:tcPr>
          <w:p w:rsidRPr="00C42D33" w:rsidR="00C42D33" w:rsidP="00C42D33" w:rsidRDefault="00C42D33" w14:paraId="031DE358"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30/25/35/35</w:t>
            </w:r>
          </w:p>
        </w:tc>
        <w:tc>
          <w:tcPr>
            <w:tcW w:w="746" w:type="dxa"/>
            <w:noWrap/>
            <w:hideMark/>
          </w:tcPr>
          <w:p w:rsidRPr="00C42D33" w:rsidR="00C42D33" w:rsidP="00C42D33" w:rsidRDefault="00C42D33" w14:paraId="2CA7574D"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12</w:t>
            </w:r>
          </w:p>
        </w:tc>
      </w:tr>
      <w:tr w:rsidRPr="00C42D33" w:rsidR="00CE25F3" w:rsidTr="7BC05621" w14:paraId="2F5CAC20" w14:textId="77777777">
        <w:trPr>
          <w:cnfStyle w:val="000000010000" w:firstRow="0" w:lastRow="0" w:firstColumn="0" w:lastColumn="0" w:oddVBand="0" w:evenVBand="0" w:oddHBand="0" w:evenHBand="1" w:firstRowFirstColumn="0" w:firstRowLastColumn="0" w:lastRowFirstColumn="0" w:lastRowLastColumn="0"/>
          <w:trHeight w:val="300"/>
        </w:trPr>
        <w:tc>
          <w:tcPr>
            <w:tcW w:w="870" w:type="dxa"/>
            <w:noWrap/>
            <w:hideMark/>
          </w:tcPr>
          <w:p w:rsidRPr="00C42D33" w:rsidR="00C42D33" w:rsidP="00C42D33" w:rsidRDefault="00C42D33" w14:paraId="108171FB"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2025</w:t>
            </w:r>
          </w:p>
        </w:tc>
        <w:tc>
          <w:tcPr>
            <w:tcW w:w="592" w:type="dxa"/>
            <w:noWrap/>
            <w:hideMark/>
          </w:tcPr>
          <w:p w:rsidRPr="00C42D33" w:rsidR="00C42D33" w:rsidP="00C42D33" w:rsidRDefault="00C42D33" w14:paraId="50FE5F9B"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w:t>
            </w:r>
          </w:p>
        </w:tc>
        <w:tc>
          <w:tcPr>
            <w:tcW w:w="645" w:type="dxa"/>
            <w:noWrap/>
            <w:hideMark/>
          </w:tcPr>
          <w:p w:rsidRPr="00C42D33" w:rsidR="00C42D33" w:rsidP="00C42D33" w:rsidRDefault="00C42D33" w14:paraId="49A6AAB4"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12</w:t>
            </w:r>
          </w:p>
        </w:tc>
        <w:tc>
          <w:tcPr>
            <w:tcW w:w="806" w:type="dxa"/>
            <w:noWrap/>
            <w:hideMark/>
          </w:tcPr>
          <w:p w:rsidRPr="00C42D33" w:rsidR="00C42D33" w:rsidP="00C42D33" w:rsidRDefault="00C42D33" w14:paraId="19EF9CBA"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1800</w:t>
            </w:r>
          </w:p>
        </w:tc>
        <w:tc>
          <w:tcPr>
            <w:tcW w:w="645" w:type="dxa"/>
            <w:noWrap/>
            <w:hideMark/>
          </w:tcPr>
          <w:p w:rsidRPr="00C42D33" w:rsidR="00C42D33" w:rsidP="00C42D33" w:rsidRDefault="00C42D33" w14:paraId="185C3D2D"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19.1</w:t>
            </w:r>
          </w:p>
        </w:tc>
        <w:tc>
          <w:tcPr>
            <w:tcW w:w="767" w:type="dxa"/>
            <w:noWrap/>
            <w:hideMark/>
          </w:tcPr>
          <w:p w:rsidRPr="00C42D33" w:rsidR="00C42D33" w:rsidP="00C42D33" w:rsidRDefault="00C42D33" w14:paraId="25A3A444"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118.4</w:t>
            </w:r>
          </w:p>
        </w:tc>
        <w:tc>
          <w:tcPr>
            <w:tcW w:w="597" w:type="dxa"/>
            <w:noWrap/>
            <w:hideMark/>
          </w:tcPr>
          <w:p w:rsidRPr="00C42D33" w:rsidR="00C42D33" w:rsidP="00C42D33" w:rsidRDefault="00C42D33" w14:paraId="11E19208"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10</w:t>
            </w:r>
          </w:p>
        </w:tc>
        <w:tc>
          <w:tcPr>
            <w:tcW w:w="737" w:type="dxa"/>
            <w:noWrap/>
            <w:hideMark/>
          </w:tcPr>
          <w:p w:rsidRPr="00C42D33" w:rsidR="00C42D33" w:rsidP="00C42D33" w:rsidRDefault="00C42D33" w14:paraId="15AC01C5"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100</w:t>
            </w:r>
          </w:p>
        </w:tc>
        <w:tc>
          <w:tcPr>
            <w:tcW w:w="701" w:type="dxa"/>
            <w:noWrap/>
            <w:hideMark/>
          </w:tcPr>
          <w:p w:rsidRPr="00C42D33" w:rsidR="00C42D33" w:rsidP="00C42D33" w:rsidRDefault="00C42D33" w14:paraId="02CC9346"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140</w:t>
            </w:r>
          </w:p>
        </w:tc>
        <w:tc>
          <w:tcPr>
            <w:tcW w:w="707" w:type="dxa"/>
            <w:noWrap/>
            <w:hideMark/>
          </w:tcPr>
          <w:p w:rsidRPr="00C42D33" w:rsidR="00C42D33" w:rsidP="00C42D33" w:rsidRDefault="00C42D33" w14:paraId="7D3A9A73"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952</w:t>
            </w:r>
          </w:p>
        </w:tc>
        <w:tc>
          <w:tcPr>
            <w:tcW w:w="1566" w:type="dxa"/>
            <w:noWrap/>
            <w:hideMark/>
          </w:tcPr>
          <w:p w:rsidRPr="00C42D33" w:rsidR="00C42D33" w:rsidP="00C42D33" w:rsidRDefault="00C42D33" w14:paraId="4C442C8F"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50/60/85/70</w:t>
            </w:r>
          </w:p>
        </w:tc>
        <w:tc>
          <w:tcPr>
            <w:tcW w:w="1566" w:type="dxa"/>
            <w:noWrap/>
            <w:hideMark/>
          </w:tcPr>
          <w:p w:rsidRPr="00C42D33" w:rsidR="00C42D33" w:rsidP="00C42D33" w:rsidRDefault="00C42D33" w14:paraId="6E6E4163"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30/40/70/40</w:t>
            </w:r>
          </w:p>
        </w:tc>
        <w:tc>
          <w:tcPr>
            <w:tcW w:w="746" w:type="dxa"/>
            <w:noWrap/>
            <w:hideMark/>
          </w:tcPr>
          <w:p w:rsidRPr="00C42D33" w:rsidR="00C42D33" w:rsidP="00C42D33" w:rsidRDefault="00C42D33" w14:paraId="16CF7232"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12</w:t>
            </w:r>
          </w:p>
        </w:tc>
      </w:tr>
      <w:tr w:rsidRPr="00C42D33" w:rsidR="00C42D33" w:rsidTr="7BC05621" w14:paraId="7E93BE91" w14:textId="77777777">
        <w:trPr>
          <w:cnfStyle w:val="000000100000" w:firstRow="0" w:lastRow="0" w:firstColumn="0" w:lastColumn="0" w:oddVBand="0" w:evenVBand="0" w:oddHBand="1" w:evenHBand="0" w:firstRowFirstColumn="0" w:firstRowLastColumn="0" w:lastRowFirstColumn="0" w:lastRowLastColumn="0"/>
          <w:trHeight w:val="300"/>
        </w:trPr>
        <w:tc>
          <w:tcPr>
            <w:tcW w:w="870" w:type="dxa"/>
            <w:noWrap/>
            <w:hideMark/>
          </w:tcPr>
          <w:p w:rsidRPr="00C42D33" w:rsidR="00C42D33" w:rsidP="00C42D33" w:rsidRDefault="00C42D33" w14:paraId="114417CD"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2025</w:t>
            </w:r>
          </w:p>
        </w:tc>
        <w:tc>
          <w:tcPr>
            <w:tcW w:w="592" w:type="dxa"/>
            <w:noWrap/>
            <w:hideMark/>
          </w:tcPr>
          <w:p w:rsidRPr="00C42D33" w:rsidR="00C42D33" w:rsidP="00C42D33" w:rsidRDefault="00C42D33" w14:paraId="7C51D495"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w:t>
            </w:r>
          </w:p>
        </w:tc>
        <w:tc>
          <w:tcPr>
            <w:tcW w:w="645" w:type="dxa"/>
            <w:noWrap/>
            <w:hideMark/>
          </w:tcPr>
          <w:p w:rsidRPr="00C42D33" w:rsidR="00C42D33" w:rsidP="00C42D33" w:rsidRDefault="00C42D33" w14:paraId="6A555269"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13</w:t>
            </w:r>
          </w:p>
        </w:tc>
        <w:tc>
          <w:tcPr>
            <w:tcW w:w="806" w:type="dxa"/>
            <w:noWrap/>
            <w:hideMark/>
          </w:tcPr>
          <w:p w:rsidRPr="00C42D33" w:rsidR="00C42D33" w:rsidP="00C42D33" w:rsidRDefault="00C42D33" w14:paraId="664770C4"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0000</w:t>
            </w:r>
          </w:p>
        </w:tc>
        <w:tc>
          <w:tcPr>
            <w:tcW w:w="645" w:type="dxa"/>
            <w:noWrap/>
            <w:hideMark/>
          </w:tcPr>
          <w:p w:rsidRPr="00C42D33" w:rsidR="00C42D33" w:rsidP="00C42D33" w:rsidRDefault="00C42D33" w14:paraId="5DBDFB40"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19.0</w:t>
            </w:r>
          </w:p>
        </w:tc>
        <w:tc>
          <w:tcPr>
            <w:tcW w:w="767" w:type="dxa"/>
            <w:noWrap/>
            <w:hideMark/>
          </w:tcPr>
          <w:p w:rsidRPr="00C42D33" w:rsidR="00C42D33" w:rsidP="00C42D33" w:rsidRDefault="00C42D33" w14:paraId="5C5C9D3E"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118.2</w:t>
            </w:r>
          </w:p>
        </w:tc>
        <w:tc>
          <w:tcPr>
            <w:tcW w:w="597" w:type="dxa"/>
            <w:noWrap/>
            <w:hideMark/>
          </w:tcPr>
          <w:p w:rsidRPr="00C42D33" w:rsidR="00C42D33" w:rsidP="00C42D33" w:rsidRDefault="00C42D33" w14:paraId="680928F1"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10</w:t>
            </w:r>
          </w:p>
        </w:tc>
        <w:tc>
          <w:tcPr>
            <w:tcW w:w="737" w:type="dxa"/>
            <w:noWrap/>
            <w:hideMark/>
          </w:tcPr>
          <w:p w:rsidRPr="00C42D33" w:rsidR="00C42D33" w:rsidP="00C42D33" w:rsidRDefault="00C42D33" w14:paraId="42748216"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110</w:t>
            </w:r>
          </w:p>
        </w:tc>
        <w:tc>
          <w:tcPr>
            <w:tcW w:w="701" w:type="dxa"/>
            <w:noWrap/>
            <w:hideMark/>
          </w:tcPr>
          <w:p w:rsidRPr="00C42D33" w:rsidR="00C42D33" w:rsidP="00C42D33" w:rsidRDefault="00C42D33" w14:paraId="0AAF6C59"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155</w:t>
            </w:r>
          </w:p>
        </w:tc>
        <w:tc>
          <w:tcPr>
            <w:tcW w:w="707" w:type="dxa"/>
            <w:noWrap/>
            <w:hideMark/>
          </w:tcPr>
          <w:p w:rsidRPr="00C42D33" w:rsidR="00C42D33" w:rsidP="00C42D33" w:rsidRDefault="00C42D33" w14:paraId="06DC4A75"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941</w:t>
            </w:r>
          </w:p>
        </w:tc>
        <w:tc>
          <w:tcPr>
            <w:tcW w:w="1566" w:type="dxa"/>
            <w:noWrap/>
            <w:hideMark/>
          </w:tcPr>
          <w:p w:rsidRPr="00C42D33" w:rsidR="00C42D33" w:rsidP="00C42D33" w:rsidRDefault="00C42D33" w14:paraId="4C211FDA"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65/80/90/65</w:t>
            </w:r>
          </w:p>
        </w:tc>
        <w:tc>
          <w:tcPr>
            <w:tcW w:w="1566" w:type="dxa"/>
            <w:noWrap/>
            <w:hideMark/>
          </w:tcPr>
          <w:p w:rsidRPr="00C42D33" w:rsidR="00C42D33" w:rsidP="00C42D33" w:rsidRDefault="00C42D33" w14:paraId="2DCFD4A0"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35/65/70/35</w:t>
            </w:r>
          </w:p>
        </w:tc>
        <w:tc>
          <w:tcPr>
            <w:tcW w:w="746" w:type="dxa"/>
            <w:noWrap/>
            <w:hideMark/>
          </w:tcPr>
          <w:p w:rsidRPr="00C42D33" w:rsidR="00C42D33" w:rsidP="00C42D33" w:rsidRDefault="00C42D33" w14:paraId="191CBD38"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8</w:t>
            </w:r>
          </w:p>
        </w:tc>
      </w:tr>
      <w:tr w:rsidRPr="00C42D33" w:rsidR="00CE25F3" w:rsidTr="7BC05621" w14:paraId="55479AFF" w14:textId="77777777">
        <w:trPr>
          <w:cnfStyle w:val="000000010000" w:firstRow="0" w:lastRow="0" w:firstColumn="0" w:lastColumn="0" w:oddVBand="0" w:evenVBand="0" w:oddHBand="0" w:evenHBand="1" w:firstRowFirstColumn="0" w:firstRowLastColumn="0" w:lastRowFirstColumn="0" w:lastRowLastColumn="0"/>
          <w:trHeight w:val="300"/>
        </w:trPr>
        <w:tc>
          <w:tcPr>
            <w:tcW w:w="870" w:type="dxa"/>
            <w:noWrap/>
            <w:hideMark/>
          </w:tcPr>
          <w:p w:rsidRPr="00C42D33" w:rsidR="00C42D33" w:rsidP="00C42D33" w:rsidRDefault="00C42D33" w14:paraId="0502CDD8"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2025</w:t>
            </w:r>
          </w:p>
        </w:tc>
        <w:tc>
          <w:tcPr>
            <w:tcW w:w="592" w:type="dxa"/>
            <w:noWrap/>
            <w:hideMark/>
          </w:tcPr>
          <w:p w:rsidRPr="00C42D33" w:rsidR="00C42D33" w:rsidP="00C42D33" w:rsidRDefault="00C42D33" w14:paraId="579F9309"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w:t>
            </w:r>
          </w:p>
        </w:tc>
        <w:tc>
          <w:tcPr>
            <w:tcW w:w="645" w:type="dxa"/>
            <w:noWrap/>
            <w:hideMark/>
          </w:tcPr>
          <w:p w:rsidRPr="00C42D33" w:rsidR="00C42D33" w:rsidP="00C42D33" w:rsidRDefault="00C42D33" w14:paraId="1FD8A99F"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13</w:t>
            </w:r>
          </w:p>
        </w:tc>
        <w:tc>
          <w:tcPr>
            <w:tcW w:w="806" w:type="dxa"/>
            <w:noWrap/>
            <w:hideMark/>
          </w:tcPr>
          <w:p w:rsidRPr="00C42D33" w:rsidR="00C42D33" w:rsidP="00C42D33" w:rsidRDefault="00C42D33" w14:paraId="55EFFB12"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0600</w:t>
            </w:r>
          </w:p>
        </w:tc>
        <w:tc>
          <w:tcPr>
            <w:tcW w:w="645" w:type="dxa"/>
            <w:noWrap/>
            <w:hideMark/>
          </w:tcPr>
          <w:p w:rsidRPr="00C42D33" w:rsidR="00C42D33" w:rsidP="00C42D33" w:rsidRDefault="00C42D33" w14:paraId="727FD839"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19.1</w:t>
            </w:r>
          </w:p>
        </w:tc>
        <w:tc>
          <w:tcPr>
            <w:tcW w:w="767" w:type="dxa"/>
            <w:noWrap/>
            <w:hideMark/>
          </w:tcPr>
          <w:p w:rsidRPr="00C42D33" w:rsidR="00C42D33" w:rsidP="00C42D33" w:rsidRDefault="00C42D33" w14:paraId="2D96F81F"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118.3</w:t>
            </w:r>
          </w:p>
        </w:tc>
        <w:tc>
          <w:tcPr>
            <w:tcW w:w="597" w:type="dxa"/>
            <w:noWrap/>
            <w:hideMark/>
          </w:tcPr>
          <w:p w:rsidRPr="00C42D33" w:rsidR="00C42D33" w:rsidP="00C42D33" w:rsidRDefault="00C42D33" w14:paraId="13B98904"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15</w:t>
            </w:r>
          </w:p>
        </w:tc>
        <w:tc>
          <w:tcPr>
            <w:tcW w:w="737" w:type="dxa"/>
            <w:noWrap/>
            <w:hideMark/>
          </w:tcPr>
          <w:p w:rsidRPr="00C42D33" w:rsidR="00C42D33" w:rsidP="00C42D33" w:rsidRDefault="00C42D33" w14:paraId="4FCA2A6E"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110</w:t>
            </w:r>
          </w:p>
        </w:tc>
        <w:tc>
          <w:tcPr>
            <w:tcW w:w="701" w:type="dxa"/>
            <w:noWrap/>
            <w:hideMark/>
          </w:tcPr>
          <w:p w:rsidRPr="00C42D33" w:rsidR="00C42D33" w:rsidP="00C42D33" w:rsidRDefault="00C42D33" w14:paraId="19CA9ED9"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155</w:t>
            </w:r>
          </w:p>
        </w:tc>
        <w:tc>
          <w:tcPr>
            <w:tcW w:w="707" w:type="dxa"/>
            <w:noWrap/>
            <w:hideMark/>
          </w:tcPr>
          <w:p w:rsidRPr="00C42D33" w:rsidR="00C42D33" w:rsidP="00C42D33" w:rsidRDefault="00C42D33" w14:paraId="0D3C98FE"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928</w:t>
            </w:r>
          </w:p>
        </w:tc>
        <w:tc>
          <w:tcPr>
            <w:tcW w:w="1566" w:type="dxa"/>
            <w:noWrap/>
            <w:hideMark/>
          </w:tcPr>
          <w:p w:rsidRPr="00C42D33" w:rsidR="00C42D33" w:rsidP="00C42D33" w:rsidRDefault="00C42D33" w14:paraId="68C5F78D"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55/75/80/65</w:t>
            </w:r>
          </w:p>
        </w:tc>
        <w:tc>
          <w:tcPr>
            <w:tcW w:w="1566" w:type="dxa"/>
            <w:noWrap/>
            <w:hideMark/>
          </w:tcPr>
          <w:p w:rsidRPr="00C42D33" w:rsidR="00C42D33" w:rsidP="00C42D33" w:rsidRDefault="00C42D33" w14:paraId="0DB6CDAB"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40/45/45/45</w:t>
            </w:r>
          </w:p>
        </w:tc>
        <w:tc>
          <w:tcPr>
            <w:tcW w:w="746" w:type="dxa"/>
            <w:noWrap/>
            <w:hideMark/>
          </w:tcPr>
          <w:p w:rsidRPr="00C42D33" w:rsidR="00C42D33" w:rsidP="00C42D33" w:rsidRDefault="00C42D33" w14:paraId="38FCCCBF"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8</w:t>
            </w:r>
          </w:p>
        </w:tc>
      </w:tr>
      <w:tr w:rsidRPr="00C42D33" w:rsidR="00C42D33" w:rsidTr="7BC05621" w14:paraId="7A3E719C" w14:textId="77777777">
        <w:trPr>
          <w:cnfStyle w:val="000000100000" w:firstRow="0" w:lastRow="0" w:firstColumn="0" w:lastColumn="0" w:oddVBand="0" w:evenVBand="0" w:oddHBand="1" w:evenHBand="0" w:firstRowFirstColumn="0" w:firstRowLastColumn="0" w:lastRowFirstColumn="0" w:lastRowLastColumn="0"/>
          <w:trHeight w:val="300"/>
        </w:trPr>
        <w:tc>
          <w:tcPr>
            <w:tcW w:w="870" w:type="dxa"/>
            <w:noWrap/>
            <w:hideMark/>
          </w:tcPr>
          <w:p w:rsidRPr="00C42D33" w:rsidR="00C42D33" w:rsidP="00C42D33" w:rsidRDefault="00C42D33" w14:paraId="3711F9C9"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2025</w:t>
            </w:r>
          </w:p>
        </w:tc>
        <w:tc>
          <w:tcPr>
            <w:tcW w:w="592" w:type="dxa"/>
            <w:noWrap/>
            <w:hideMark/>
          </w:tcPr>
          <w:p w:rsidRPr="00C42D33" w:rsidR="00C42D33" w:rsidP="00C42D33" w:rsidRDefault="00C42D33" w14:paraId="47A862FE"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w:t>
            </w:r>
          </w:p>
        </w:tc>
        <w:tc>
          <w:tcPr>
            <w:tcW w:w="645" w:type="dxa"/>
            <w:noWrap/>
            <w:hideMark/>
          </w:tcPr>
          <w:p w:rsidRPr="00C42D33" w:rsidR="00C42D33" w:rsidP="00C42D33" w:rsidRDefault="00C42D33" w14:paraId="21EA9559"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13</w:t>
            </w:r>
          </w:p>
        </w:tc>
        <w:tc>
          <w:tcPr>
            <w:tcW w:w="806" w:type="dxa"/>
            <w:noWrap/>
            <w:hideMark/>
          </w:tcPr>
          <w:p w:rsidRPr="00C42D33" w:rsidR="00C42D33" w:rsidP="00C42D33" w:rsidRDefault="00C42D33" w14:paraId="3F704076"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1200</w:t>
            </w:r>
          </w:p>
        </w:tc>
        <w:tc>
          <w:tcPr>
            <w:tcW w:w="645" w:type="dxa"/>
            <w:noWrap/>
            <w:hideMark/>
          </w:tcPr>
          <w:p w:rsidRPr="00C42D33" w:rsidR="00C42D33" w:rsidP="00C42D33" w:rsidRDefault="00C42D33" w14:paraId="5065D37F"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19.3</w:t>
            </w:r>
          </w:p>
        </w:tc>
        <w:tc>
          <w:tcPr>
            <w:tcW w:w="767" w:type="dxa"/>
            <w:noWrap/>
            <w:hideMark/>
          </w:tcPr>
          <w:p w:rsidRPr="00C42D33" w:rsidR="00C42D33" w:rsidP="00C42D33" w:rsidRDefault="00C42D33" w14:paraId="6D6F86CD"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118.2</w:t>
            </w:r>
          </w:p>
        </w:tc>
        <w:tc>
          <w:tcPr>
            <w:tcW w:w="597" w:type="dxa"/>
            <w:noWrap/>
            <w:hideMark/>
          </w:tcPr>
          <w:p w:rsidRPr="00C42D33" w:rsidR="00C42D33" w:rsidP="00C42D33" w:rsidRDefault="00C42D33" w14:paraId="6A93543E"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10</w:t>
            </w:r>
          </w:p>
        </w:tc>
        <w:tc>
          <w:tcPr>
            <w:tcW w:w="737" w:type="dxa"/>
            <w:noWrap/>
            <w:hideMark/>
          </w:tcPr>
          <w:p w:rsidRPr="00C42D33" w:rsidR="00C42D33" w:rsidP="00C42D33" w:rsidRDefault="00C42D33" w14:paraId="3113AC69"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115</w:t>
            </w:r>
          </w:p>
        </w:tc>
        <w:tc>
          <w:tcPr>
            <w:tcW w:w="701" w:type="dxa"/>
            <w:noWrap/>
            <w:hideMark/>
          </w:tcPr>
          <w:p w:rsidRPr="00C42D33" w:rsidR="00C42D33" w:rsidP="00C42D33" w:rsidRDefault="00C42D33" w14:paraId="5ACA0279"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160</w:t>
            </w:r>
          </w:p>
        </w:tc>
        <w:tc>
          <w:tcPr>
            <w:tcW w:w="707" w:type="dxa"/>
            <w:noWrap/>
            <w:hideMark/>
          </w:tcPr>
          <w:p w:rsidRPr="00C42D33" w:rsidR="00C42D33" w:rsidP="00C42D33" w:rsidRDefault="00C42D33" w14:paraId="12CDBCFE"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928</w:t>
            </w:r>
          </w:p>
        </w:tc>
        <w:tc>
          <w:tcPr>
            <w:tcW w:w="1566" w:type="dxa"/>
            <w:noWrap/>
            <w:hideMark/>
          </w:tcPr>
          <w:p w:rsidRPr="00C42D33" w:rsidR="00C42D33" w:rsidP="00C42D33" w:rsidRDefault="00C42D33" w14:paraId="79D8185D"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65/65/75/65</w:t>
            </w:r>
          </w:p>
        </w:tc>
        <w:tc>
          <w:tcPr>
            <w:tcW w:w="1566" w:type="dxa"/>
            <w:noWrap/>
            <w:hideMark/>
          </w:tcPr>
          <w:p w:rsidRPr="00C42D33" w:rsidR="00C42D33" w:rsidP="00C42D33" w:rsidRDefault="00C42D33" w14:paraId="722B9B8C"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35/40/45/40</w:t>
            </w:r>
          </w:p>
        </w:tc>
        <w:tc>
          <w:tcPr>
            <w:tcW w:w="746" w:type="dxa"/>
            <w:noWrap/>
            <w:hideMark/>
          </w:tcPr>
          <w:p w:rsidRPr="00C42D33" w:rsidR="00C42D33" w:rsidP="00C42D33" w:rsidRDefault="00C42D33" w14:paraId="0DFB3C21"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8</w:t>
            </w:r>
          </w:p>
        </w:tc>
      </w:tr>
      <w:tr w:rsidRPr="00C42D33" w:rsidR="00CE25F3" w:rsidTr="7BC05621" w14:paraId="48A02F72" w14:textId="77777777">
        <w:trPr>
          <w:cnfStyle w:val="000000010000" w:firstRow="0" w:lastRow="0" w:firstColumn="0" w:lastColumn="0" w:oddVBand="0" w:evenVBand="0" w:oddHBand="0" w:evenHBand="1" w:firstRowFirstColumn="0" w:firstRowLastColumn="0" w:lastRowFirstColumn="0" w:lastRowLastColumn="0"/>
          <w:trHeight w:val="300"/>
        </w:trPr>
        <w:tc>
          <w:tcPr>
            <w:tcW w:w="870" w:type="dxa"/>
            <w:noWrap/>
            <w:hideMark/>
          </w:tcPr>
          <w:p w:rsidRPr="00C42D33" w:rsidR="00C42D33" w:rsidP="00C42D33" w:rsidRDefault="00C42D33" w14:paraId="489973A5"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2025</w:t>
            </w:r>
          </w:p>
        </w:tc>
        <w:tc>
          <w:tcPr>
            <w:tcW w:w="592" w:type="dxa"/>
            <w:noWrap/>
            <w:hideMark/>
          </w:tcPr>
          <w:p w:rsidRPr="00C42D33" w:rsidR="00C42D33" w:rsidP="00C42D33" w:rsidRDefault="00C42D33" w14:paraId="41F65217"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w:t>
            </w:r>
          </w:p>
        </w:tc>
        <w:tc>
          <w:tcPr>
            <w:tcW w:w="645" w:type="dxa"/>
            <w:noWrap/>
            <w:hideMark/>
          </w:tcPr>
          <w:p w:rsidRPr="00C42D33" w:rsidR="00C42D33" w:rsidP="00C42D33" w:rsidRDefault="00C42D33" w14:paraId="21B80B55"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13</w:t>
            </w:r>
          </w:p>
        </w:tc>
        <w:tc>
          <w:tcPr>
            <w:tcW w:w="806" w:type="dxa"/>
            <w:noWrap/>
            <w:hideMark/>
          </w:tcPr>
          <w:p w:rsidRPr="00C42D33" w:rsidR="00C42D33" w:rsidP="00C42D33" w:rsidRDefault="00C42D33" w14:paraId="2C978097"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1800</w:t>
            </w:r>
          </w:p>
        </w:tc>
        <w:tc>
          <w:tcPr>
            <w:tcW w:w="645" w:type="dxa"/>
            <w:noWrap/>
            <w:hideMark/>
          </w:tcPr>
          <w:p w:rsidRPr="00C42D33" w:rsidR="00C42D33" w:rsidP="00C42D33" w:rsidRDefault="00C42D33" w14:paraId="4B2CE9FC"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19.3</w:t>
            </w:r>
          </w:p>
        </w:tc>
        <w:tc>
          <w:tcPr>
            <w:tcW w:w="767" w:type="dxa"/>
            <w:noWrap/>
            <w:hideMark/>
          </w:tcPr>
          <w:p w:rsidRPr="00C42D33" w:rsidR="00C42D33" w:rsidP="00C42D33" w:rsidRDefault="00C42D33" w14:paraId="15194D2E"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118.3</w:t>
            </w:r>
          </w:p>
        </w:tc>
        <w:tc>
          <w:tcPr>
            <w:tcW w:w="597" w:type="dxa"/>
            <w:noWrap/>
            <w:hideMark/>
          </w:tcPr>
          <w:p w:rsidRPr="00C42D33" w:rsidR="00C42D33" w:rsidP="00C42D33" w:rsidRDefault="00C42D33" w14:paraId="06B28F05"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10</w:t>
            </w:r>
          </w:p>
        </w:tc>
        <w:tc>
          <w:tcPr>
            <w:tcW w:w="737" w:type="dxa"/>
            <w:noWrap/>
            <w:hideMark/>
          </w:tcPr>
          <w:p w:rsidRPr="00C42D33" w:rsidR="00C42D33" w:rsidP="00C42D33" w:rsidRDefault="00C42D33" w14:paraId="0B2553DD"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110</w:t>
            </w:r>
          </w:p>
        </w:tc>
        <w:tc>
          <w:tcPr>
            <w:tcW w:w="701" w:type="dxa"/>
            <w:noWrap/>
            <w:hideMark/>
          </w:tcPr>
          <w:p w:rsidRPr="00C42D33" w:rsidR="00C42D33" w:rsidP="00C42D33" w:rsidRDefault="00C42D33" w14:paraId="320EFCBC"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155</w:t>
            </w:r>
          </w:p>
        </w:tc>
        <w:tc>
          <w:tcPr>
            <w:tcW w:w="707" w:type="dxa"/>
            <w:noWrap/>
            <w:hideMark/>
          </w:tcPr>
          <w:p w:rsidRPr="00C42D33" w:rsidR="00C42D33" w:rsidP="00C42D33" w:rsidRDefault="00C42D33" w14:paraId="04027BA9"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928</w:t>
            </w:r>
          </w:p>
        </w:tc>
        <w:tc>
          <w:tcPr>
            <w:tcW w:w="1566" w:type="dxa"/>
            <w:noWrap/>
            <w:hideMark/>
          </w:tcPr>
          <w:p w:rsidRPr="00C42D33" w:rsidR="00C42D33" w:rsidP="00C42D33" w:rsidRDefault="00C42D33" w14:paraId="6E4EC12F"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65/75/70/65</w:t>
            </w:r>
          </w:p>
        </w:tc>
        <w:tc>
          <w:tcPr>
            <w:tcW w:w="1566" w:type="dxa"/>
            <w:noWrap/>
            <w:hideMark/>
          </w:tcPr>
          <w:p w:rsidRPr="00C42D33" w:rsidR="00C42D33" w:rsidP="00C42D33" w:rsidRDefault="00C42D33" w14:paraId="5E560A27"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40/40/45/40</w:t>
            </w:r>
          </w:p>
        </w:tc>
        <w:tc>
          <w:tcPr>
            <w:tcW w:w="746" w:type="dxa"/>
            <w:noWrap/>
            <w:hideMark/>
          </w:tcPr>
          <w:p w:rsidRPr="00C42D33" w:rsidR="00C42D33" w:rsidP="00C42D33" w:rsidRDefault="00C42D33" w14:paraId="25D07188"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8</w:t>
            </w:r>
          </w:p>
        </w:tc>
      </w:tr>
      <w:tr w:rsidRPr="00C42D33" w:rsidR="00C42D33" w:rsidTr="7BC05621" w14:paraId="4E0C0686" w14:textId="77777777">
        <w:trPr>
          <w:cnfStyle w:val="000000100000" w:firstRow="0" w:lastRow="0" w:firstColumn="0" w:lastColumn="0" w:oddVBand="0" w:evenVBand="0" w:oddHBand="1" w:evenHBand="0" w:firstRowFirstColumn="0" w:firstRowLastColumn="0" w:lastRowFirstColumn="0" w:lastRowLastColumn="0"/>
          <w:trHeight w:val="300"/>
        </w:trPr>
        <w:tc>
          <w:tcPr>
            <w:tcW w:w="870" w:type="dxa"/>
            <w:noWrap/>
            <w:hideMark/>
          </w:tcPr>
          <w:p w:rsidRPr="00C42D33" w:rsidR="00C42D33" w:rsidP="00C42D33" w:rsidRDefault="00C42D33" w14:paraId="4448F55E"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2025</w:t>
            </w:r>
          </w:p>
        </w:tc>
        <w:tc>
          <w:tcPr>
            <w:tcW w:w="592" w:type="dxa"/>
            <w:noWrap/>
            <w:hideMark/>
          </w:tcPr>
          <w:p w:rsidRPr="00C42D33" w:rsidR="00C42D33" w:rsidP="00C42D33" w:rsidRDefault="00C42D33" w14:paraId="3DF9DF88"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w:t>
            </w:r>
          </w:p>
        </w:tc>
        <w:tc>
          <w:tcPr>
            <w:tcW w:w="645" w:type="dxa"/>
            <w:noWrap/>
            <w:hideMark/>
          </w:tcPr>
          <w:p w:rsidRPr="00C42D33" w:rsidR="00C42D33" w:rsidP="00C42D33" w:rsidRDefault="00C42D33" w14:paraId="360129B7"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14</w:t>
            </w:r>
          </w:p>
        </w:tc>
        <w:tc>
          <w:tcPr>
            <w:tcW w:w="806" w:type="dxa"/>
            <w:noWrap/>
            <w:hideMark/>
          </w:tcPr>
          <w:p w:rsidRPr="00C42D33" w:rsidR="00C42D33" w:rsidP="00C42D33" w:rsidRDefault="00C42D33" w14:paraId="65AA2BFE"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0000</w:t>
            </w:r>
          </w:p>
        </w:tc>
        <w:tc>
          <w:tcPr>
            <w:tcW w:w="645" w:type="dxa"/>
            <w:noWrap/>
            <w:hideMark/>
          </w:tcPr>
          <w:p w:rsidRPr="00C42D33" w:rsidR="00C42D33" w:rsidP="00C42D33" w:rsidRDefault="00C42D33" w14:paraId="4C66994C"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19.5</w:t>
            </w:r>
          </w:p>
        </w:tc>
        <w:tc>
          <w:tcPr>
            <w:tcW w:w="767" w:type="dxa"/>
            <w:noWrap/>
            <w:hideMark/>
          </w:tcPr>
          <w:p w:rsidRPr="00C42D33" w:rsidR="00C42D33" w:rsidP="00C42D33" w:rsidRDefault="00C42D33" w14:paraId="1713D347"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118.6</w:t>
            </w:r>
          </w:p>
        </w:tc>
        <w:tc>
          <w:tcPr>
            <w:tcW w:w="597" w:type="dxa"/>
            <w:noWrap/>
            <w:hideMark/>
          </w:tcPr>
          <w:p w:rsidRPr="00C42D33" w:rsidR="00C42D33" w:rsidP="00C42D33" w:rsidRDefault="00C42D33" w14:paraId="6E9CF606"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10</w:t>
            </w:r>
          </w:p>
        </w:tc>
        <w:tc>
          <w:tcPr>
            <w:tcW w:w="737" w:type="dxa"/>
            <w:noWrap/>
            <w:hideMark/>
          </w:tcPr>
          <w:p w:rsidRPr="00C42D33" w:rsidR="00C42D33" w:rsidP="00C42D33" w:rsidRDefault="00C42D33" w14:paraId="16973CF8"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100</w:t>
            </w:r>
          </w:p>
        </w:tc>
        <w:tc>
          <w:tcPr>
            <w:tcW w:w="701" w:type="dxa"/>
            <w:noWrap/>
            <w:hideMark/>
          </w:tcPr>
          <w:p w:rsidRPr="00C42D33" w:rsidR="00C42D33" w:rsidP="00C42D33" w:rsidRDefault="00C42D33" w14:paraId="430AA214"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140</w:t>
            </w:r>
          </w:p>
        </w:tc>
        <w:tc>
          <w:tcPr>
            <w:tcW w:w="707" w:type="dxa"/>
            <w:noWrap/>
            <w:hideMark/>
          </w:tcPr>
          <w:p w:rsidRPr="00C42D33" w:rsidR="00C42D33" w:rsidP="00C42D33" w:rsidRDefault="00C42D33" w14:paraId="09F8A4A6"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927</w:t>
            </w:r>
          </w:p>
        </w:tc>
        <w:tc>
          <w:tcPr>
            <w:tcW w:w="1566" w:type="dxa"/>
            <w:noWrap/>
            <w:hideMark/>
          </w:tcPr>
          <w:p w:rsidRPr="00C42D33" w:rsidR="00C42D33" w:rsidP="00C42D33" w:rsidRDefault="00C42D33" w14:paraId="22D11D71"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65/70/70/65</w:t>
            </w:r>
          </w:p>
        </w:tc>
        <w:tc>
          <w:tcPr>
            <w:tcW w:w="1566" w:type="dxa"/>
            <w:noWrap/>
            <w:hideMark/>
          </w:tcPr>
          <w:p w:rsidRPr="00C42D33" w:rsidR="00C42D33" w:rsidP="00C42D33" w:rsidRDefault="00C42D33" w14:paraId="4B63472D"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35/35/40/35</w:t>
            </w:r>
          </w:p>
        </w:tc>
        <w:tc>
          <w:tcPr>
            <w:tcW w:w="746" w:type="dxa"/>
            <w:noWrap/>
            <w:hideMark/>
          </w:tcPr>
          <w:p w:rsidRPr="00C42D33" w:rsidR="00C42D33" w:rsidP="00C42D33" w:rsidRDefault="00C42D33" w14:paraId="3AAE5BFF"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8</w:t>
            </w:r>
          </w:p>
        </w:tc>
      </w:tr>
      <w:tr w:rsidRPr="00C42D33" w:rsidR="00CE25F3" w:rsidTr="7BC05621" w14:paraId="7C911DDC" w14:textId="77777777">
        <w:trPr>
          <w:cnfStyle w:val="000000010000" w:firstRow="0" w:lastRow="0" w:firstColumn="0" w:lastColumn="0" w:oddVBand="0" w:evenVBand="0" w:oddHBand="0" w:evenHBand="1" w:firstRowFirstColumn="0" w:firstRowLastColumn="0" w:lastRowFirstColumn="0" w:lastRowLastColumn="0"/>
          <w:trHeight w:val="300"/>
        </w:trPr>
        <w:tc>
          <w:tcPr>
            <w:tcW w:w="870" w:type="dxa"/>
            <w:noWrap/>
            <w:hideMark/>
          </w:tcPr>
          <w:p w:rsidRPr="00C42D33" w:rsidR="00C42D33" w:rsidP="00C42D33" w:rsidRDefault="00C42D33" w14:paraId="3E63280F"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2025</w:t>
            </w:r>
          </w:p>
        </w:tc>
        <w:tc>
          <w:tcPr>
            <w:tcW w:w="592" w:type="dxa"/>
            <w:noWrap/>
            <w:hideMark/>
          </w:tcPr>
          <w:p w:rsidRPr="00C42D33" w:rsidR="00C42D33" w:rsidP="00C42D33" w:rsidRDefault="00C42D33" w14:paraId="7D049812"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w:t>
            </w:r>
          </w:p>
        </w:tc>
        <w:tc>
          <w:tcPr>
            <w:tcW w:w="645" w:type="dxa"/>
            <w:noWrap/>
            <w:hideMark/>
          </w:tcPr>
          <w:p w:rsidRPr="00C42D33" w:rsidR="00C42D33" w:rsidP="00C42D33" w:rsidRDefault="00C42D33" w14:paraId="344AD576"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14</w:t>
            </w:r>
          </w:p>
        </w:tc>
        <w:tc>
          <w:tcPr>
            <w:tcW w:w="806" w:type="dxa"/>
            <w:noWrap/>
            <w:hideMark/>
          </w:tcPr>
          <w:p w:rsidRPr="00C42D33" w:rsidR="00C42D33" w:rsidP="00C42D33" w:rsidRDefault="00C42D33" w14:paraId="35EBF180"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0400</w:t>
            </w:r>
          </w:p>
        </w:tc>
        <w:tc>
          <w:tcPr>
            <w:tcW w:w="645" w:type="dxa"/>
            <w:noWrap/>
            <w:hideMark/>
          </w:tcPr>
          <w:p w:rsidRPr="00C42D33" w:rsidR="00C42D33" w:rsidP="00C42D33" w:rsidRDefault="00C42D33" w14:paraId="379C88FA"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19.9</w:t>
            </w:r>
          </w:p>
        </w:tc>
        <w:tc>
          <w:tcPr>
            <w:tcW w:w="767" w:type="dxa"/>
            <w:noWrap/>
            <w:hideMark/>
          </w:tcPr>
          <w:p w:rsidRPr="00C42D33" w:rsidR="00C42D33" w:rsidP="00C42D33" w:rsidRDefault="00C42D33" w14:paraId="0B3FB19F"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119.1</w:t>
            </w:r>
          </w:p>
        </w:tc>
        <w:tc>
          <w:tcPr>
            <w:tcW w:w="597" w:type="dxa"/>
            <w:noWrap/>
            <w:hideMark/>
          </w:tcPr>
          <w:p w:rsidRPr="00C42D33" w:rsidR="00C42D33" w:rsidP="00C42D33" w:rsidRDefault="00C42D33" w14:paraId="258DC93A"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10</w:t>
            </w:r>
          </w:p>
        </w:tc>
        <w:tc>
          <w:tcPr>
            <w:tcW w:w="737" w:type="dxa"/>
            <w:noWrap/>
            <w:hideMark/>
          </w:tcPr>
          <w:p w:rsidRPr="00C42D33" w:rsidR="00C42D33" w:rsidP="00C42D33" w:rsidRDefault="00C42D33" w14:paraId="4B6D6CD8"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95</w:t>
            </w:r>
          </w:p>
        </w:tc>
        <w:tc>
          <w:tcPr>
            <w:tcW w:w="701" w:type="dxa"/>
            <w:noWrap/>
            <w:hideMark/>
          </w:tcPr>
          <w:p w:rsidRPr="00C42D33" w:rsidR="00C42D33" w:rsidP="00C42D33" w:rsidRDefault="00C42D33" w14:paraId="3FF56BD7"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135</w:t>
            </w:r>
          </w:p>
        </w:tc>
        <w:tc>
          <w:tcPr>
            <w:tcW w:w="707" w:type="dxa"/>
            <w:noWrap/>
            <w:hideMark/>
          </w:tcPr>
          <w:p w:rsidRPr="00C42D33" w:rsidR="00C42D33" w:rsidP="00C42D33" w:rsidRDefault="00C42D33" w14:paraId="4536FAFC"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935</w:t>
            </w:r>
          </w:p>
        </w:tc>
        <w:tc>
          <w:tcPr>
            <w:tcW w:w="1566" w:type="dxa"/>
            <w:noWrap/>
            <w:hideMark/>
          </w:tcPr>
          <w:p w:rsidRPr="00C42D33" w:rsidR="00C42D33" w:rsidP="00C42D33" w:rsidRDefault="00C42D33" w14:paraId="69477441"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55/40/55/45</w:t>
            </w:r>
          </w:p>
        </w:tc>
        <w:tc>
          <w:tcPr>
            <w:tcW w:w="1566" w:type="dxa"/>
            <w:noWrap/>
            <w:hideMark/>
          </w:tcPr>
          <w:p w:rsidRPr="00C42D33" w:rsidR="00C42D33" w:rsidP="00C42D33" w:rsidRDefault="00C42D33" w14:paraId="7543D23A"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25/25/40/35</w:t>
            </w:r>
          </w:p>
        </w:tc>
        <w:tc>
          <w:tcPr>
            <w:tcW w:w="746" w:type="dxa"/>
            <w:noWrap/>
            <w:hideMark/>
          </w:tcPr>
          <w:p w:rsidRPr="00C42D33" w:rsidR="00C42D33" w:rsidP="00C42D33" w:rsidRDefault="00C42D33" w14:paraId="45E4FB7F"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6</w:t>
            </w:r>
          </w:p>
        </w:tc>
      </w:tr>
      <w:tr w:rsidRPr="00C42D33" w:rsidR="00C42D33" w:rsidTr="7BC05621" w14:paraId="0E5CBB20" w14:textId="77777777">
        <w:trPr>
          <w:cnfStyle w:val="000000100000" w:firstRow="0" w:lastRow="0" w:firstColumn="0" w:lastColumn="0" w:oddVBand="0" w:evenVBand="0" w:oddHBand="1" w:evenHBand="0" w:firstRowFirstColumn="0" w:firstRowLastColumn="0" w:lastRowFirstColumn="0" w:lastRowLastColumn="0"/>
          <w:trHeight w:val="300"/>
        </w:trPr>
        <w:tc>
          <w:tcPr>
            <w:tcW w:w="870" w:type="dxa"/>
            <w:noWrap/>
            <w:hideMark/>
          </w:tcPr>
          <w:p w:rsidRPr="00C42D33" w:rsidR="00C42D33" w:rsidP="00C42D33" w:rsidRDefault="00C42D33" w14:paraId="6633823F"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2025</w:t>
            </w:r>
          </w:p>
        </w:tc>
        <w:tc>
          <w:tcPr>
            <w:tcW w:w="592" w:type="dxa"/>
            <w:noWrap/>
            <w:hideMark/>
          </w:tcPr>
          <w:p w:rsidRPr="00C42D33" w:rsidR="00C42D33" w:rsidP="00C42D33" w:rsidRDefault="00C42D33" w14:paraId="61189881"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w:t>
            </w:r>
          </w:p>
        </w:tc>
        <w:tc>
          <w:tcPr>
            <w:tcW w:w="645" w:type="dxa"/>
            <w:noWrap/>
            <w:hideMark/>
          </w:tcPr>
          <w:p w:rsidRPr="00C42D33" w:rsidR="00C42D33" w:rsidP="00C42D33" w:rsidRDefault="00C42D33" w14:paraId="079F831B"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14</w:t>
            </w:r>
          </w:p>
        </w:tc>
        <w:tc>
          <w:tcPr>
            <w:tcW w:w="806" w:type="dxa"/>
            <w:noWrap/>
            <w:hideMark/>
          </w:tcPr>
          <w:p w:rsidRPr="00C42D33" w:rsidR="00C42D33" w:rsidP="00C42D33" w:rsidRDefault="00C42D33" w14:paraId="0D75480D"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0600</w:t>
            </w:r>
          </w:p>
        </w:tc>
        <w:tc>
          <w:tcPr>
            <w:tcW w:w="645" w:type="dxa"/>
            <w:noWrap/>
            <w:hideMark/>
          </w:tcPr>
          <w:p w:rsidRPr="00C42D33" w:rsidR="00C42D33" w:rsidP="00C42D33" w:rsidRDefault="00C42D33" w14:paraId="6759D8C3"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20.2</w:t>
            </w:r>
          </w:p>
        </w:tc>
        <w:tc>
          <w:tcPr>
            <w:tcW w:w="767" w:type="dxa"/>
            <w:noWrap/>
            <w:hideMark/>
          </w:tcPr>
          <w:p w:rsidRPr="00C42D33" w:rsidR="00C42D33" w:rsidP="00C42D33" w:rsidRDefault="00C42D33" w14:paraId="7CDD99F6"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119.1</w:t>
            </w:r>
          </w:p>
        </w:tc>
        <w:tc>
          <w:tcPr>
            <w:tcW w:w="597" w:type="dxa"/>
            <w:noWrap/>
            <w:hideMark/>
          </w:tcPr>
          <w:p w:rsidRPr="00C42D33" w:rsidR="00C42D33" w:rsidP="00C42D33" w:rsidRDefault="00C42D33" w14:paraId="5C686C80"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10</w:t>
            </w:r>
          </w:p>
        </w:tc>
        <w:tc>
          <w:tcPr>
            <w:tcW w:w="737" w:type="dxa"/>
            <w:noWrap/>
            <w:hideMark/>
          </w:tcPr>
          <w:p w:rsidRPr="00C42D33" w:rsidR="00C42D33" w:rsidP="00C42D33" w:rsidRDefault="00C42D33" w14:paraId="2D174756"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85</w:t>
            </w:r>
          </w:p>
        </w:tc>
        <w:tc>
          <w:tcPr>
            <w:tcW w:w="701" w:type="dxa"/>
            <w:noWrap/>
            <w:hideMark/>
          </w:tcPr>
          <w:p w:rsidRPr="00C42D33" w:rsidR="00C42D33" w:rsidP="00C42D33" w:rsidRDefault="00C42D33" w14:paraId="71188A1A"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120</w:t>
            </w:r>
          </w:p>
        </w:tc>
        <w:tc>
          <w:tcPr>
            <w:tcW w:w="707" w:type="dxa"/>
            <w:noWrap/>
            <w:hideMark/>
          </w:tcPr>
          <w:p w:rsidRPr="00C42D33" w:rsidR="00C42D33" w:rsidP="00C42D33" w:rsidRDefault="00C42D33" w14:paraId="5576FBCF"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945</w:t>
            </w:r>
          </w:p>
        </w:tc>
        <w:tc>
          <w:tcPr>
            <w:tcW w:w="1566" w:type="dxa"/>
            <w:noWrap/>
            <w:hideMark/>
          </w:tcPr>
          <w:p w:rsidRPr="00C42D33" w:rsidR="00C42D33" w:rsidP="00C42D33" w:rsidRDefault="00C42D33" w14:paraId="50A7117C"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55/40/45/45</w:t>
            </w:r>
          </w:p>
        </w:tc>
        <w:tc>
          <w:tcPr>
            <w:tcW w:w="1566" w:type="dxa"/>
            <w:noWrap/>
            <w:hideMark/>
          </w:tcPr>
          <w:p w:rsidRPr="00C42D33" w:rsidR="00C42D33" w:rsidP="00C42D33" w:rsidRDefault="00C42D33" w14:paraId="3456A15B"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25/25/30/35</w:t>
            </w:r>
          </w:p>
        </w:tc>
        <w:tc>
          <w:tcPr>
            <w:tcW w:w="746" w:type="dxa"/>
            <w:noWrap/>
            <w:hideMark/>
          </w:tcPr>
          <w:p w:rsidRPr="00C42D33" w:rsidR="00C42D33" w:rsidP="00C42D33" w:rsidRDefault="00C42D33" w14:paraId="7A78FBB1"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8</w:t>
            </w:r>
          </w:p>
        </w:tc>
      </w:tr>
      <w:tr w:rsidRPr="00C42D33" w:rsidR="00CE25F3" w:rsidTr="7BC05621" w14:paraId="1AE3F5B7" w14:textId="77777777">
        <w:trPr>
          <w:cnfStyle w:val="000000010000" w:firstRow="0" w:lastRow="0" w:firstColumn="0" w:lastColumn="0" w:oddVBand="0" w:evenVBand="0" w:oddHBand="0" w:evenHBand="1" w:firstRowFirstColumn="0" w:firstRowLastColumn="0" w:lastRowFirstColumn="0" w:lastRowLastColumn="0"/>
          <w:trHeight w:val="300"/>
        </w:trPr>
        <w:tc>
          <w:tcPr>
            <w:tcW w:w="870" w:type="dxa"/>
            <w:noWrap/>
            <w:hideMark/>
          </w:tcPr>
          <w:p w:rsidRPr="00C42D33" w:rsidR="00C42D33" w:rsidP="00C42D33" w:rsidRDefault="00C42D33" w14:paraId="16837DFD"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2025</w:t>
            </w:r>
          </w:p>
        </w:tc>
        <w:tc>
          <w:tcPr>
            <w:tcW w:w="592" w:type="dxa"/>
            <w:noWrap/>
            <w:hideMark/>
          </w:tcPr>
          <w:p w:rsidRPr="00C42D33" w:rsidR="00C42D33" w:rsidP="00C42D33" w:rsidRDefault="00C42D33" w14:paraId="4D8511B3"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w:t>
            </w:r>
          </w:p>
        </w:tc>
        <w:tc>
          <w:tcPr>
            <w:tcW w:w="645" w:type="dxa"/>
            <w:noWrap/>
            <w:hideMark/>
          </w:tcPr>
          <w:p w:rsidRPr="00C42D33" w:rsidR="00C42D33" w:rsidP="00C42D33" w:rsidRDefault="00C42D33" w14:paraId="0504E21D"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14</w:t>
            </w:r>
          </w:p>
        </w:tc>
        <w:tc>
          <w:tcPr>
            <w:tcW w:w="806" w:type="dxa"/>
            <w:noWrap/>
            <w:hideMark/>
          </w:tcPr>
          <w:p w:rsidRPr="00C42D33" w:rsidR="00C42D33" w:rsidP="00C42D33" w:rsidRDefault="00C42D33" w14:paraId="27631D19"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1200</w:t>
            </w:r>
          </w:p>
        </w:tc>
        <w:tc>
          <w:tcPr>
            <w:tcW w:w="645" w:type="dxa"/>
            <w:noWrap/>
            <w:hideMark/>
          </w:tcPr>
          <w:p w:rsidRPr="00C42D33" w:rsidR="00C42D33" w:rsidP="00C42D33" w:rsidRDefault="00C42D33" w14:paraId="20600227"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21.0</w:t>
            </w:r>
          </w:p>
        </w:tc>
        <w:tc>
          <w:tcPr>
            <w:tcW w:w="767" w:type="dxa"/>
            <w:noWrap/>
            <w:hideMark/>
          </w:tcPr>
          <w:p w:rsidRPr="00C42D33" w:rsidR="00C42D33" w:rsidP="00C42D33" w:rsidRDefault="00C42D33" w14:paraId="1E3F633E"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119.6</w:t>
            </w:r>
          </w:p>
        </w:tc>
        <w:tc>
          <w:tcPr>
            <w:tcW w:w="597" w:type="dxa"/>
            <w:noWrap/>
            <w:hideMark/>
          </w:tcPr>
          <w:p w:rsidRPr="00C42D33" w:rsidR="00C42D33" w:rsidP="00C42D33" w:rsidRDefault="00C42D33" w14:paraId="00CF0989"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15</w:t>
            </w:r>
          </w:p>
        </w:tc>
        <w:tc>
          <w:tcPr>
            <w:tcW w:w="737" w:type="dxa"/>
            <w:noWrap/>
            <w:hideMark/>
          </w:tcPr>
          <w:p w:rsidRPr="00C42D33" w:rsidR="00C42D33" w:rsidP="00C42D33" w:rsidRDefault="00C42D33" w14:paraId="21AD6F3D"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60</w:t>
            </w:r>
          </w:p>
        </w:tc>
        <w:tc>
          <w:tcPr>
            <w:tcW w:w="701" w:type="dxa"/>
            <w:noWrap/>
            <w:hideMark/>
          </w:tcPr>
          <w:p w:rsidRPr="00C42D33" w:rsidR="00C42D33" w:rsidP="00C42D33" w:rsidRDefault="00C42D33" w14:paraId="15913FEB"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85</w:t>
            </w:r>
          </w:p>
        </w:tc>
        <w:tc>
          <w:tcPr>
            <w:tcW w:w="707" w:type="dxa"/>
            <w:noWrap/>
            <w:hideMark/>
          </w:tcPr>
          <w:p w:rsidRPr="00C42D33" w:rsidR="00C42D33" w:rsidP="00C42D33" w:rsidRDefault="00C42D33" w14:paraId="004DE7AA"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965</w:t>
            </w:r>
          </w:p>
        </w:tc>
        <w:tc>
          <w:tcPr>
            <w:tcW w:w="1566" w:type="dxa"/>
            <w:noWrap/>
            <w:hideMark/>
          </w:tcPr>
          <w:p w:rsidRPr="00C42D33" w:rsidR="00C42D33" w:rsidP="00C42D33" w:rsidRDefault="00C42D33" w14:paraId="47BD12F3"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35/35/45/35</w:t>
            </w:r>
          </w:p>
        </w:tc>
        <w:tc>
          <w:tcPr>
            <w:tcW w:w="1566" w:type="dxa"/>
            <w:noWrap/>
            <w:hideMark/>
          </w:tcPr>
          <w:p w:rsidRPr="00C42D33" w:rsidR="00C42D33" w:rsidP="00C42D33" w:rsidRDefault="00C42D33" w14:paraId="3B8CE097"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25/15/15/20</w:t>
            </w:r>
          </w:p>
        </w:tc>
        <w:tc>
          <w:tcPr>
            <w:tcW w:w="746" w:type="dxa"/>
            <w:noWrap/>
            <w:hideMark/>
          </w:tcPr>
          <w:p w:rsidRPr="00C42D33" w:rsidR="00C42D33" w:rsidP="00C42D33" w:rsidRDefault="00C42D33" w14:paraId="2690C50B"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10</w:t>
            </w:r>
          </w:p>
        </w:tc>
      </w:tr>
      <w:tr w:rsidRPr="00C42D33" w:rsidR="00C42D33" w:rsidTr="7BC05621" w14:paraId="2B9A4485" w14:textId="77777777">
        <w:trPr>
          <w:cnfStyle w:val="000000100000" w:firstRow="0" w:lastRow="0" w:firstColumn="0" w:lastColumn="0" w:oddVBand="0" w:evenVBand="0" w:oddHBand="1" w:evenHBand="0" w:firstRowFirstColumn="0" w:firstRowLastColumn="0" w:lastRowFirstColumn="0" w:lastRowLastColumn="0"/>
          <w:trHeight w:val="300"/>
        </w:trPr>
        <w:tc>
          <w:tcPr>
            <w:tcW w:w="870" w:type="dxa"/>
            <w:noWrap/>
            <w:hideMark/>
          </w:tcPr>
          <w:p w:rsidRPr="00C42D33" w:rsidR="00C42D33" w:rsidP="00C42D33" w:rsidRDefault="00C42D33" w14:paraId="3656223B"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2025</w:t>
            </w:r>
          </w:p>
        </w:tc>
        <w:tc>
          <w:tcPr>
            <w:tcW w:w="592" w:type="dxa"/>
            <w:noWrap/>
            <w:hideMark/>
          </w:tcPr>
          <w:p w:rsidRPr="00C42D33" w:rsidR="00C42D33" w:rsidP="00C42D33" w:rsidRDefault="00C42D33" w14:paraId="216C067B"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w:t>
            </w:r>
          </w:p>
        </w:tc>
        <w:tc>
          <w:tcPr>
            <w:tcW w:w="645" w:type="dxa"/>
            <w:noWrap/>
            <w:hideMark/>
          </w:tcPr>
          <w:p w:rsidRPr="00C42D33" w:rsidR="00C42D33" w:rsidP="00C42D33" w:rsidRDefault="00C42D33" w14:paraId="48415661"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14</w:t>
            </w:r>
          </w:p>
        </w:tc>
        <w:tc>
          <w:tcPr>
            <w:tcW w:w="806" w:type="dxa"/>
            <w:noWrap/>
            <w:hideMark/>
          </w:tcPr>
          <w:p w:rsidRPr="00C42D33" w:rsidR="00C42D33" w:rsidP="00C42D33" w:rsidRDefault="00C42D33" w14:paraId="0D9B9BD6"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1500</w:t>
            </w:r>
          </w:p>
        </w:tc>
        <w:tc>
          <w:tcPr>
            <w:tcW w:w="645" w:type="dxa"/>
            <w:noWrap/>
            <w:hideMark/>
          </w:tcPr>
          <w:p w:rsidRPr="00C42D33" w:rsidR="00C42D33" w:rsidP="00C42D33" w:rsidRDefault="00C42D33" w14:paraId="25B616FE"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21.3</w:t>
            </w:r>
          </w:p>
        </w:tc>
        <w:tc>
          <w:tcPr>
            <w:tcW w:w="767" w:type="dxa"/>
            <w:noWrap/>
            <w:hideMark/>
          </w:tcPr>
          <w:p w:rsidRPr="00C42D33" w:rsidR="00C42D33" w:rsidP="00C42D33" w:rsidRDefault="00C42D33" w14:paraId="559CD53B"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119.6</w:t>
            </w:r>
          </w:p>
        </w:tc>
        <w:tc>
          <w:tcPr>
            <w:tcW w:w="597" w:type="dxa"/>
            <w:noWrap/>
            <w:hideMark/>
          </w:tcPr>
          <w:p w:rsidRPr="00C42D33" w:rsidR="00C42D33" w:rsidP="00C42D33" w:rsidRDefault="00C42D33" w14:paraId="7CAD12CB"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30</w:t>
            </w:r>
          </w:p>
        </w:tc>
        <w:tc>
          <w:tcPr>
            <w:tcW w:w="737" w:type="dxa"/>
            <w:noWrap/>
            <w:hideMark/>
          </w:tcPr>
          <w:p w:rsidRPr="00C42D33" w:rsidR="00C42D33" w:rsidP="00C42D33" w:rsidRDefault="00C42D33" w14:paraId="16B6F833"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45*</w:t>
            </w:r>
          </w:p>
        </w:tc>
        <w:tc>
          <w:tcPr>
            <w:tcW w:w="701" w:type="dxa"/>
            <w:noWrap/>
            <w:hideMark/>
          </w:tcPr>
          <w:p w:rsidRPr="00C42D33" w:rsidR="00C42D33" w:rsidP="00C42D33" w:rsidRDefault="00C42D33" w14:paraId="045C7926"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65</w:t>
            </w:r>
          </w:p>
        </w:tc>
        <w:tc>
          <w:tcPr>
            <w:tcW w:w="707" w:type="dxa"/>
            <w:noWrap/>
            <w:hideMark/>
          </w:tcPr>
          <w:p w:rsidRPr="00C42D33" w:rsidR="00C42D33" w:rsidP="00C42D33" w:rsidRDefault="00C42D33" w14:paraId="6AA05841"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986</w:t>
            </w:r>
          </w:p>
        </w:tc>
        <w:tc>
          <w:tcPr>
            <w:tcW w:w="1566" w:type="dxa"/>
            <w:noWrap/>
            <w:hideMark/>
          </w:tcPr>
          <w:p w:rsidRPr="00C42D33" w:rsidR="00C42D33" w:rsidP="00C42D33" w:rsidRDefault="00C42D33" w14:paraId="2466B152"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10/20/30/25</w:t>
            </w:r>
          </w:p>
        </w:tc>
        <w:tc>
          <w:tcPr>
            <w:tcW w:w="1566" w:type="dxa"/>
            <w:noWrap/>
            <w:hideMark/>
          </w:tcPr>
          <w:p w:rsidRPr="00C42D33" w:rsidR="00C42D33" w:rsidP="00C42D33" w:rsidRDefault="00C42D33" w14:paraId="12AD6C5C"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0/0/0/0</w:t>
            </w:r>
          </w:p>
        </w:tc>
        <w:tc>
          <w:tcPr>
            <w:tcW w:w="746" w:type="dxa"/>
            <w:noWrap/>
            <w:hideMark/>
          </w:tcPr>
          <w:p w:rsidRPr="00C42D33" w:rsidR="00C42D33" w:rsidP="00C42D33" w:rsidRDefault="00C42D33" w14:paraId="2222C989"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10</w:t>
            </w:r>
          </w:p>
        </w:tc>
      </w:tr>
      <w:tr w:rsidRPr="00C42D33" w:rsidR="00CE25F3" w:rsidTr="7BC05621" w14:paraId="4A0E0696" w14:textId="77777777">
        <w:trPr>
          <w:cnfStyle w:val="000000010000" w:firstRow="0" w:lastRow="0" w:firstColumn="0" w:lastColumn="0" w:oddVBand="0" w:evenVBand="0" w:oddHBand="0" w:evenHBand="1" w:firstRowFirstColumn="0" w:firstRowLastColumn="0" w:lastRowFirstColumn="0" w:lastRowLastColumn="0"/>
          <w:trHeight w:val="300"/>
        </w:trPr>
        <w:tc>
          <w:tcPr>
            <w:tcW w:w="870" w:type="dxa"/>
            <w:noWrap/>
            <w:hideMark/>
          </w:tcPr>
          <w:p w:rsidRPr="00C42D33" w:rsidR="00C42D33" w:rsidP="00C42D33" w:rsidRDefault="00C42D33" w14:paraId="58435B30"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2025</w:t>
            </w:r>
          </w:p>
        </w:tc>
        <w:tc>
          <w:tcPr>
            <w:tcW w:w="592" w:type="dxa"/>
            <w:noWrap/>
            <w:hideMark/>
          </w:tcPr>
          <w:p w:rsidRPr="00C42D33" w:rsidR="00C42D33" w:rsidP="00C42D33" w:rsidRDefault="00C42D33" w14:paraId="2B0E151C"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w:t>
            </w:r>
          </w:p>
        </w:tc>
        <w:tc>
          <w:tcPr>
            <w:tcW w:w="645" w:type="dxa"/>
            <w:noWrap/>
            <w:hideMark/>
          </w:tcPr>
          <w:p w:rsidRPr="00C42D33" w:rsidR="00C42D33" w:rsidP="00C42D33" w:rsidRDefault="00C42D33" w14:paraId="564C9063"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14</w:t>
            </w:r>
          </w:p>
        </w:tc>
        <w:tc>
          <w:tcPr>
            <w:tcW w:w="806" w:type="dxa"/>
            <w:noWrap/>
            <w:hideMark/>
          </w:tcPr>
          <w:p w:rsidRPr="00C42D33" w:rsidR="00C42D33" w:rsidP="00C42D33" w:rsidRDefault="00C42D33" w14:paraId="524C0F2A"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1800</w:t>
            </w:r>
          </w:p>
        </w:tc>
        <w:tc>
          <w:tcPr>
            <w:tcW w:w="645" w:type="dxa"/>
            <w:noWrap/>
            <w:hideMark/>
          </w:tcPr>
          <w:p w:rsidRPr="00C42D33" w:rsidR="00C42D33" w:rsidP="00C42D33" w:rsidRDefault="00C42D33" w14:paraId="4AEE98FF"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21.4</w:t>
            </w:r>
          </w:p>
        </w:tc>
        <w:tc>
          <w:tcPr>
            <w:tcW w:w="767" w:type="dxa"/>
            <w:noWrap/>
            <w:hideMark/>
          </w:tcPr>
          <w:p w:rsidRPr="00C42D33" w:rsidR="00C42D33" w:rsidP="00C42D33" w:rsidRDefault="00C42D33" w14:paraId="3E704734"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119.6</w:t>
            </w:r>
          </w:p>
        </w:tc>
        <w:tc>
          <w:tcPr>
            <w:tcW w:w="597" w:type="dxa"/>
            <w:noWrap/>
            <w:hideMark/>
          </w:tcPr>
          <w:p w:rsidRPr="00C42D33" w:rsidR="00C42D33" w:rsidP="00C42D33" w:rsidRDefault="00C42D33" w14:paraId="74686430"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60</w:t>
            </w:r>
          </w:p>
        </w:tc>
        <w:tc>
          <w:tcPr>
            <w:tcW w:w="737" w:type="dxa"/>
            <w:noWrap/>
            <w:hideMark/>
          </w:tcPr>
          <w:p w:rsidRPr="00C42D33" w:rsidR="00C42D33" w:rsidP="00C42D33" w:rsidRDefault="00C42D33" w14:paraId="63D87E85"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30</w:t>
            </w:r>
          </w:p>
        </w:tc>
        <w:tc>
          <w:tcPr>
            <w:tcW w:w="701" w:type="dxa"/>
            <w:noWrap/>
            <w:hideMark/>
          </w:tcPr>
          <w:p w:rsidRPr="00C42D33" w:rsidR="00C42D33" w:rsidP="00C42D33" w:rsidRDefault="00C42D33" w14:paraId="037AA28A"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45</w:t>
            </w:r>
          </w:p>
        </w:tc>
        <w:tc>
          <w:tcPr>
            <w:tcW w:w="707" w:type="dxa"/>
            <w:noWrap/>
            <w:hideMark/>
          </w:tcPr>
          <w:p w:rsidRPr="00C42D33" w:rsidR="00C42D33" w:rsidP="00C42D33" w:rsidRDefault="00C42D33" w14:paraId="12BA4308"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996</w:t>
            </w:r>
          </w:p>
        </w:tc>
        <w:tc>
          <w:tcPr>
            <w:tcW w:w="1566" w:type="dxa"/>
            <w:noWrap/>
            <w:hideMark/>
          </w:tcPr>
          <w:p w:rsidRPr="00C42D33" w:rsidR="00C42D33" w:rsidP="00C42D33" w:rsidRDefault="00C42D33" w14:paraId="0EAA348B"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0/0/0/0</w:t>
            </w:r>
          </w:p>
        </w:tc>
        <w:tc>
          <w:tcPr>
            <w:tcW w:w="1566" w:type="dxa"/>
            <w:noWrap/>
            <w:hideMark/>
          </w:tcPr>
          <w:p w:rsidRPr="00C42D33" w:rsidR="00C42D33" w:rsidP="00C42D33" w:rsidRDefault="00C42D33" w14:paraId="32AE7989" w14:textId="77777777">
            <w:pPr>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0/0/0/0</w:t>
            </w:r>
          </w:p>
        </w:tc>
        <w:tc>
          <w:tcPr>
            <w:tcW w:w="746" w:type="dxa"/>
            <w:noWrap/>
            <w:hideMark/>
          </w:tcPr>
          <w:p w:rsidRPr="00C42D33" w:rsidR="00C42D33" w:rsidP="00C42D33" w:rsidRDefault="00C42D33" w14:paraId="6A7949B8" w14:textId="77777777">
            <w:pPr>
              <w:keepNext/>
              <w:spacing w:after="0" w:line="240" w:lineRule="auto"/>
              <w:jc w:val="center"/>
              <w:rPr>
                <w:rFonts w:eastAsia="Times New Roman" w:cs="Arial"/>
                <w:color w:val="000000"/>
                <w:szCs w:val="22"/>
                <w:lang w:eastAsia="en-AU"/>
              </w:rPr>
            </w:pPr>
            <w:r w:rsidRPr="00C42D33">
              <w:rPr>
                <w:rFonts w:eastAsia="Times New Roman" w:cs="Arial"/>
                <w:color w:val="000000"/>
                <w:szCs w:val="22"/>
                <w:lang w:eastAsia="en-AU"/>
              </w:rPr>
              <w:t>-</w:t>
            </w:r>
          </w:p>
        </w:tc>
      </w:tr>
    </w:tbl>
    <w:p w:rsidR="002A7B1F" w:rsidP="00C42D33" w:rsidRDefault="00C42D33" w14:paraId="160180F7" w14:textId="23B85969">
      <w:pPr>
        <w:pStyle w:val="Caption"/>
      </w:pPr>
      <w:bookmarkStart w:name="_Ref199171871" w:id="21"/>
      <w:bookmarkStart w:name="_Toc200352413" w:id="22"/>
      <w:r>
        <w:t xml:space="preserve">Table </w:t>
      </w:r>
      <w:r w:rsidR="00B55575">
        <w:fldChar w:fldCharType="begin"/>
      </w:r>
      <w:r w:rsidR="00B55575">
        <w:instrText xml:space="preserve"> SEQ Table \* ARABIC </w:instrText>
      </w:r>
      <w:r w:rsidR="00B55575">
        <w:fldChar w:fldCharType="separate"/>
      </w:r>
      <w:r w:rsidR="00BC7CC1">
        <w:rPr>
          <w:noProof/>
        </w:rPr>
        <w:t>1</w:t>
      </w:r>
      <w:r w:rsidR="00B55575">
        <w:fldChar w:fldCharType="end"/>
      </w:r>
      <w:bookmarkEnd w:id="21"/>
      <w:r>
        <w:t xml:space="preserve"> </w:t>
      </w:r>
      <w:r w:rsidRPr="00EA1433">
        <w:t xml:space="preserve">Best track summary for Severe Tropical Cyclone </w:t>
      </w:r>
      <w:r>
        <w:t>Zelia</w:t>
      </w:r>
      <w:r w:rsidRPr="00EA1433">
        <w:t xml:space="preserve">, </w:t>
      </w:r>
      <w:r>
        <w:t>8-</w:t>
      </w:r>
      <w:r w:rsidRPr="00EA1433">
        <w:t>1</w:t>
      </w:r>
      <w:r>
        <w:t>4</w:t>
      </w:r>
      <w:r w:rsidRPr="00EA1433">
        <w:t xml:space="preserve"> February 2025.</w:t>
      </w:r>
      <w:bookmarkEnd w:id="22"/>
    </w:p>
    <w:p w:rsidR="009852D1" w:rsidP="009852D1" w:rsidRDefault="00C42D33" w14:paraId="2D85A539" w14:textId="2F27EFDB">
      <w:r w:rsidRPr="00C42D33">
        <w:rPr>
          <w:sz w:val="18"/>
          <w:szCs w:val="18"/>
        </w:rPr>
        <w:t>UTC=AWST-8h. * Not at tropical cyclone intensity as gales less than halfway around centre.</w:t>
      </w:r>
      <w:r w:rsidR="009852D1">
        <w:t xml:space="preserve"> </w:t>
      </w:r>
    </w:p>
    <w:p w:rsidR="00D76981" w:rsidRDefault="00D76981" w14:paraId="1A8F640D" w14:textId="3E443EDB">
      <w:pPr>
        <w:spacing w:after="0" w:line="240" w:lineRule="auto"/>
      </w:pPr>
      <w:r>
        <w:br w:type="page"/>
      </w:r>
    </w:p>
    <w:p w:rsidR="007820DC" w:rsidP="007820DC" w:rsidRDefault="007820DC" w14:paraId="260762E9" w14:textId="41A5E5F8">
      <w:pPr>
        <w:pStyle w:val="NumberedHeading1"/>
      </w:pPr>
      <w:bookmarkStart w:name="_Toc200102022" w:id="23"/>
      <w:r>
        <w:lastRenderedPageBreak/>
        <w:t>Meteorological description</w:t>
      </w:r>
      <w:bookmarkEnd w:id="23"/>
    </w:p>
    <w:p w:rsidR="001C3803" w:rsidP="001C3803" w:rsidRDefault="001C3803" w14:paraId="212ECF0E" w14:textId="54864AF3">
      <w:pPr>
        <w:pStyle w:val="NumberedHeading2"/>
      </w:pPr>
      <w:bookmarkStart w:name="_Toc200102023" w:id="24"/>
      <w:r>
        <w:t>Intensity Analysis</w:t>
      </w:r>
      <w:bookmarkEnd w:id="24"/>
    </w:p>
    <w:p w:rsidR="00C42D33" w:rsidP="004F5968" w:rsidRDefault="00C42D33" w14:paraId="5F5B2165" w14:textId="5D6E2428">
      <w:r w:rsidRPr="00C42D33">
        <w:t xml:space="preserve">A tropical low </w:t>
      </w:r>
      <w:r w:rsidR="000B55FC">
        <w:t xml:space="preserve">formed within the monsoon trough over </w:t>
      </w:r>
      <w:r w:rsidRPr="00C42D33">
        <w:t>the Timor Sea</w:t>
      </w:r>
      <w:r w:rsidR="000B55FC">
        <w:t>, off the Kimberley coast of Western Australia</w:t>
      </w:r>
      <w:r w:rsidRPr="00C42D33">
        <w:t xml:space="preserve"> </w:t>
      </w:r>
      <w:r>
        <w:t>on the morning of 8 February 2025</w:t>
      </w:r>
      <w:r w:rsidR="000B55FC">
        <w:t xml:space="preserve">, </w:t>
      </w:r>
      <w:r w:rsidR="002B3797">
        <w:t xml:space="preserve">likely aided by an </w:t>
      </w:r>
      <w:r w:rsidR="005C7826">
        <w:t>E</w:t>
      </w:r>
      <w:r w:rsidR="002B3797">
        <w:t xml:space="preserve">quatorial Rossby </w:t>
      </w:r>
      <w:r w:rsidR="005C7826">
        <w:t xml:space="preserve">(ER) </w:t>
      </w:r>
      <w:r w:rsidR="002B3797">
        <w:t xml:space="preserve">wave moving through the areas. The MJO had </w:t>
      </w:r>
      <w:r w:rsidR="00C25416">
        <w:t xml:space="preserve">started to </w:t>
      </w:r>
      <w:r w:rsidR="002B3797">
        <w:t>move into the Western Pacific by 8 February</w:t>
      </w:r>
      <w:r w:rsidR="008052BB">
        <w:t xml:space="preserve"> and</w:t>
      </w:r>
      <w:r w:rsidR="002B3797">
        <w:t xml:space="preserve"> may </w:t>
      </w:r>
      <w:r w:rsidR="008052BB">
        <w:t>also</w:t>
      </w:r>
      <w:r w:rsidR="002B3797">
        <w:t xml:space="preserve"> have had an influence on the system forming </w:t>
      </w:r>
      <w:r w:rsidR="00557F84">
        <w:t>(</w:t>
      </w:r>
      <w:r w:rsidR="009E5DED">
        <w:fldChar w:fldCharType="begin"/>
      </w:r>
      <w:r w:rsidR="009E5DED">
        <w:instrText xml:space="preserve"> REF _Ref199161338 \h </w:instrText>
      </w:r>
      <w:r w:rsidR="009E5DED">
        <w:fldChar w:fldCharType="separate"/>
      </w:r>
      <w:r w:rsidR="00BC7CC1">
        <w:t xml:space="preserve">Figure </w:t>
      </w:r>
      <w:r w:rsidR="00BC7CC1">
        <w:rPr>
          <w:noProof/>
        </w:rPr>
        <w:t>2</w:t>
      </w:r>
      <w:r w:rsidR="009E5DED">
        <w:fldChar w:fldCharType="end"/>
      </w:r>
      <w:r w:rsidR="00557F84">
        <w:t>)</w:t>
      </w:r>
      <w:r w:rsidR="002B3797">
        <w:t xml:space="preserve">. </w:t>
      </w:r>
      <w:r w:rsidR="000B55FC">
        <w:t xml:space="preserve">It formed over sea surface temperatures </w:t>
      </w:r>
      <w:r w:rsidR="002D0EC1">
        <w:t>(</w:t>
      </w:r>
      <w:r w:rsidR="00551790">
        <w:t xml:space="preserve">31-32°C) </w:t>
      </w:r>
      <w:r w:rsidR="000B55FC">
        <w:t>that were well above normal for that time of year, extending down to the waters off the Pilbara coast (</w:t>
      </w:r>
      <w:r w:rsidR="009E5DED">
        <w:rPr>
          <w:highlight w:val="yellow"/>
        </w:rPr>
        <w:fldChar w:fldCharType="begin"/>
      </w:r>
      <w:r w:rsidR="009E5DED">
        <w:instrText xml:space="preserve"> REF _Ref199161789 \h </w:instrText>
      </w:r>
      <w:r w:rsidR="009E5DED">
        <w:rPr>
          <w:highlight w:val="yellow"/>
        </w:rPr>
      </w:r>
      <w:r w:rsidR="009E5DED">
        <w:rPr>
          <w:highlight w:val="yellow"/>
        </w:rPr>
        <w:fldChar w:fldCharType="separate"/>
      </w:r>
      <w:r w:rsidR="00BC7CC1">
        <w:t xml:space="preserve">Figure </w:t>
      </w:r>
      <w:r w:rsidR="00BC7CC1">
        <w:rPr>
          <w:noProof/>
        </w:rPr>
        <w:t>3</w:t>
      </w:r>
      <w:r w:rsidR="009E5DED">
        <w:rPr>
          <w:highlight w:val="yellow"/>
        </w:rPr>
        <w:fldChar w:fldCharType="end"/>
      </w:r>
      <w:r w:rsidR="000B55FC">
        <w:t>)</w:t>
      </w:r>
      <w:r w:rsidR="006D5D3B">
        <w:t>.</w:t>
      </w:r>
    </w:p>
    <w:p w:rsidR="000B55FC" w:rsidP="004F5968" w:rsidRDefault="000B55FC" w14:paraId="069BFFAC" w14:textId="0A6CEA53">
      <w:r>
        <w:t xml:space="preserve">Patchy cold convection persisted to the southwest of a broad </w:t>
      </w:r>
      <w:r w:rsidR="00684300">
        <w:t>low-level</w:t>
      </w:r>
      <w:r>
        <w:t xml:space="preserve"> centre </w:t>
      </w:r>
      <w:r w:rsidR="0020632E">
        <w:t>on</w:t>
      </w:r>
      <w:r>
        <w:t xml:space="preserve"> 8 February, reaching T1.0 </w:t>
      </w:r>
      <w:r w:rsidR="009137AB">
        <w:t>at</w:t>
      </w:r>
      <w:r>
        <w:t xml:space="preserve"> 18</w:t>
      </w:r>
      <w:r w:rsidR="00730C1C">
        <w:t>00</w:t>
      </w:r>
      <w:r w:rsidR="00A01229">
        <w:t xml:space="preserve"> </w:t>
      </w:r>
      <w:r>
        <w:t xml:space="preserve">UTC 8 February. The system had limited development over 9 and 10 February as its </w:t>
      </w:r>
      <w:r w:rsidR="00395046">
        <w:t>low-level</w:t>
      </w:r>
      <w:r>
        <w:t xml:space="preserve"> centre remained broad, </w:t>
      </w:r>
      <w:r w:rsidR="00747BFC">
        <w:t xml:space="preserve">influenced </w:t>
      </w:r>
      <w:r w:rsidR="00195C6E">
        <w:t xml:space="preserve">by </w:t>
      </w:r>
      <w:r>
        <w:t xml:space="preserve">moderate to high northeasterly shear </w:t>
      </w:r>
      <w:r w:rsidR="006D5D3B">
        <w:t>and</w:t>
      </w:r>
      <w:r>
        <w:t xml:space="preserve"> </w:t>
      </w:r>
      <w:r w:rsidR="00195C6E">
        <w:t xml:space="preserve">close </w:t>
      </w:r>
      <w:r w:rsidR="00134150">
        <w:t>proximity to</w:t>
      </w:r>
      <w:r w:rsidR="00195C6E">
        <w:t xml:space="preserve"> </w:t>
      </w:r>
      <w:r>
        <w:t>the coast of the Kimberley in Western Australia.</w:t>
      </w:r>
    </w:p>
    <w:p w:rsidR="000B55FC" w:rsidP="004F5968" w:rsidRDefault="00E72A58" w14:paraId="1CD256A6" w14:textId="4C2A536E">
      <w:r>
        <w:t>Overnight on 10 February</w:t>
      </w:r>
      <w:r w:rsidR="001C34EF">
        <w:t>,</w:t>
      </w:r>
      <w:r w:rsidR="007C1870">
        <w:t xml:space="preserve"> curved banding </w:t>
      </w:r>
      <w:r>
        <w:t>bec</w:t>
      </w:r>
      <w:r w:rsidR="003F443C">
        <w:t>a</w:t>
      </w:r>
      <w:r>
        <w:t>me more organised and closer to the centre</w:t>
      </w:r>
      <w:r w:rsidR="007C1870">
        <w:t xml:space="preserve"> due to a slight drop in shear</w:t>
      </w:r>
      <w:r>
        <w:t>. By 0000</w:t>
      </w:r>
      <w:r w:rsidR="00A01229">
        <w:t xml:space="preserve"> </w:t>
      </w:r>
      <w:r>
        <w:t xml:space="preserve">UTC </w:t>
      </w:r>
      <w:r w:rsidR="004A2276">
        <w:t>11</w:t>
      </w:r>
      <w:r>
        <w:t xml:space="preserve"> February</w:t>
      </w:r>
      <w:r w:rsidR="0098315E">
        <w:t>,</w:t>
      </w:r>
      <w:r>
        <w:t xml:space="preserve"> gales developed to the southwest of the system, confirmed by a</w:t>
      </w:r>
      <w:r w:rsidR="009336ED">
        <w:t>n</w:t>
      </w:r>
      <w:r>
        <w:t xml:space="preserve"> ASCAT-C scatterometry pass at 0150</w:t>
      </w:r>
      <w:r w:rsidR="00A01229">
        <w:t xml:space="preserve"> </w:t>
      </w:r>
      <w:r>
        <w:t xml:space="preserve">UTC </w:t>
      </w:r>
      <w:r w:rsidR="004A2276">
        <w:t>11</w:t>
      </w:r>
      <w:r>
        <w:t xml:space="preserve"> February</w:t>
      </w:r>
      <w:r w:rsidR="007C1870">
        <w:t xml:space="preserve"> and observations from Rowley Shoals</w:t>
      </w:r>
      <w:r>
        <w:t xml:space="preserve">. </w:t>
      </w:r>
      <w:r w:rsidR="004A2276">
        <w:t xml:space="preserve">Standard development continued during 11 February aided by increased divergence to the </w:t>
      </w:r>
      <w:r w:rsidR="007C1870">
        <w:t>south</w:t>
      </w:r>
      <w:r w:rsidR="00056429">
        <w:t>,</w:t>
      </w:r>
      <w:r w:rsidR="0098266A">
        <w:t xml:space="preserve"> </w:t>
      </w:r>
      <w:r w:rsidR="007E4CD2">
        <w:t>despite persistent</w:t>
      </w:r>
      <w:r w:rsidR="007C1870">
        <w:t xml:space="preserve"> </w:t>
      </w:r>
      <w:r w:rsidR="004A2276">
        <w:t>moderate northeasterly shear</w:t>
      </w:r>
      <w:r w:rsidR="007E4CD2">
        <w:t xml:space="preserve"> which confined</w:t>
      </w:r>
      <w:r w:rsidR="007C1870">
        <w:t xml:space="preserve"> convection </w:t>
      </w:r>
      <w:r w:rsidR="00E828AA">
        <w:t xml:space="preserve">to </w:t>
      </w:r>
      <w:r w:rsidR="007C1870">
        <w:t>southern and western quadrants</w:t>
      </w:r>
      <w:r w:rsidR="004A2276">
        <w:t>. Zelia reach</w:t>
      </w:r>
      <w:r w:rsidR="00767CCF">
        <w:t>ed</w:t>
      </w:r>
      <w:r w:rsidR="004A2276">
        <w:t xml:space="preserve"> tropical cyclone strength </w:t>
      </w:r>
      <w:r w:rsidR="00640728">
        <w:t>at</w:t>
      </w:r>
      <w:r w:rsidR="004A2276">
        <w:t xml:space="preserve"> 1800</w:t>
      </w:r>
      <w:r w:rsidR="00E329EA">
        <w:t xml:space="preserve"> </w:t>
      </w:r>
      <w:r w:rsidR="004A2276">
        <w:t>UTC 11 February, with gales wrapping around all four quadrants, as shown by</w:t>
      </w:r>
      <w:r w:rsidR="007C1870">
        <w:t xml:space="preserve"> a SAR RCM-2 pass at 2124</w:t>
      </w:r>
      <w:r w:rsidR="00E329EA">
        <w:t xml:space="preserve"> </w:t>
      </w:r>
      <w:r w:rsidR="007C1870">
        <w:t>UTC 11 February (</w:t>
      </w:r>
      <w:r w:rsidR="009E5DED">
        <w:rPr>
          <w:highlight w:val="yellow"/>
        </w:rPr>
        <w:fldChar w:fldCharType="begin"/>
      </w:r>
      <w:r w:rsidR="009E5DED">
        <w:instrText xml:space="preserve"> REF _Ref199162544 \h </w:instrText>
      </w:r>
      <w:r w:rsidR="009E5DED">
        <w:rPr>
          <w:highlight w:val="yellow"/>
        </w:rPr>
      </w:r>
      <w:r w:rsidR="009E5DED">
        <w:rPr>
          <w:highlight w:val="yellow"/>
        </w:rPr>
        <w:fldChar w:fldCharType="separate"/>
      </w:r>
      <w:r w:rsidR="00BC7CC1">
        <w:t xml:space="preserve">Figure </w:t>
      </w:r>
      <w:r w:rsidR="00BC7CC1">
        <w:rPr>
          <w:noProof/>
        </w:rPr>
        <w:t>4</w:t>
      </w:r>
      <w:r w:rsidR="009E5DED">
        <w:rPr>
          <w:highlight w:val="yellow"/>
        </w:rPr>
        <w:fldChar w:fldCharType="end"/>
      </w:r>
      <w:r w:rsidR="007C1870">
        <w:t>).</w:t>
      </w:r>
      <w:r w:rsidR="004A2276">
        <w:t xml:space="preserve"> </w:t>
      </w:r>
    </w:p>
    <w:p w:rsidR="005C75A4" w:rsidP="0099363C" w:rsidRDefault="009336ED" w14:paraId="0FCEE2A5" w14:textId="447CA828">
      <w:r>
        <w:t xml:space="preserve">From early on 12 February, the </w:t>
      </w:r>
      <w:r w:rsidR="00095A07">
        <w:t xml:space="preserve">small </w:t>
      </w:r>
      <w:r>
        <w:t xml:space="preserve">system reacted </w:t>
      </w:r>
      <w:r w:rsidR="0070100B">
        <w:t xml:space="preserve">explosively </w:t>
      </w:r>
      <w:r>
        <w:t xml:space="preserve">to a </w:t>
      </w:r>
      <w:r w:rsidR="0072099F">
        <w:t xml:space="preserve">very favourable </w:t>
      </w:r>
      <w:r>
        <w:t>low shear environment and increas</w:t>
      </w:r>
      <w:r w:rsidR="00502B75">
        <w:t>ed</w:t>
      </w:r>
      <w:r>
        <w:t xml:space="preserve"> upper divergence, with fanning cirrus observed in two outflow channels to the south and northwest (</w:t>
      </w:r>
      <w:r w:rsidR="009E5DED">
        <w:rPr>
          <w:highlight w:val="yellow"/>
        </w:rPr>
        <w:fldChar w:fldCharType="begin"/>
      </w:r>
      <w:r w:rsidR="009E5DED">
        <w:instrText xml:space="preserve"> REF _Ref199166786 \h </w:instrText>
      </w:r>
      <w:r w:rsidR="009E5DED">
        <w:rPr>
          <w:highlight w:val="yellow"/>
        </w:rPr>
      </w:r>
      <w:r w:rsidR="009E5DED">
        <w:rPr>
          <w:highlight w:val="yellow"/>
        </w:rPr>
        <w:fldChar w:fldCharType="separate"/>
      </w:r>
      <w:r w:rsidR="00BC7CC1">
        <w:t xml:space="preserve">Figure </w:t>
      </w:r>
      <w:r w:rsidR="00BC7CC1">
        <w:rPr>
          <w:noProof/>
        </w:rPr>
        <w:t>5</w:t>
      </w:r>
      <w:r w:rsidR="009E5DED">
        <w:rPr>
          <w:highlight w:val="yellow"/>
        </w:rPr>
        <w:fldChar w:fldCharType="end"/>
      </w:r>
      <w:r>
        <w:t xml:space="preserve">). </w:t>
      </w:r>
      <w:r w:rsidR="00026797">
        <w:t>A</w:t>
      </w:r>
      <w:r w:rsidR="00216EBD">
        <w:t xml:space="preserve"> period of </w:t>
      </w:r>
      <w:r w:rsidR="00131652">
        <w:t>extremely</w:t>
      </w:r>
      <w:r w:rsidR="00216EBD">
        <w:t xml:space="preserve"> rapid intensification </w:t>
      </w:r>
      <w:r w:rsidR="00026797">
        <w:t>occurred</w:t>
      </w:r>
      <w:r w:rsidR="00216EBD">
        <w:t xml:space="preserve"> during 12 and 13 February and the system </w:t>
      </w:r>
      <w:r w:rsidR="005C75A4">
        <w:t xml:space="preserve">strengthened </w:t>
      </w:r>
      <w:r>
        <w:t>from 50 kn</w:t>
      </w:r>
      <w:r w:rsidR="00CD29A0">
        <w:t xml:space="preserve"> (95 km/h)</w:t>
      </w:r>
      <w:r>
        <w:t xml:space="preserve"> to 110 kn</w:t>
      </w:r>
      <w:r w:rsidR="00986F68">
        <w:t xml:space="preserve"> </w:t>
      </w:r>
      <w:r w:rsidR="00CD29A0">
        <w:t>(</w:t>
      </w:r>
      <w:r w:rsidR="007045D0">
        <w:t>205 km/h)</w:t>
      </w:r>
      <w:r>
        <w:t xml:space="preserve"> in a 24 </w:t>
      </w:r>
      <w:r w:rsidR="00091710">
        <w:t xml:space="preserve">hour </w:t>
      </w:r>
      <w:r>
        <w:t>period between 0000 UTC 12 February and 0000 UTC 13 February.</w:t>
      </w:r>
      <w:r w:rsidR="0099363C">
        <w:t xml:space="preserve"> </w:t>
      </w:r>
    </w:p>
    <w:p w:rsidR="00591363" w:rsidP="0099363C" w:rsidRDefault="009A2BF4" w14:paraId="08971A97" w14:textId="380236ED">
      <w:r w:rsidRPr="00876E23">
        <w:t>An eye was first evident on</w:t>
      </w:r>
      <w:r w:rsidRPr="00876E23" w:rsidR="00AA2217">
        <w:t xml:space="preserve"> the SSMIS F17 1048 UTC 12 February microwave pass (</w:t>
      </w:r>
      <w:r w:rsidRPr="00876E23" w:rsidR="00AA2217">
        <w:rPr>
          <w:szCs w:val="22"/>
        </w:rPr>
        <w:fldChar w:fldCharType="begin"/>
      </w:r>
      <w:r w:rsidRPr="00876E23" w:rsidR="00AA2217">
        <w:rPr>
          <w:szCs w:val="22"/>
        </w:rPr>
        <w:instrText xml:space="preserve"> REF _Ref199167722 \h  \* MERGEFORMAT </w:instrText>
      </w:r>
      <w:r w:rsidRPr="00876E23" w:rsidR="00AA2217">
        <w:rPr>
          <w:szCs w:val="22"/>
        </w:rPr>
      </w:r>
      <w:r w:rsidRPr="00876E23" w:rsidR="00AA2217">
        <w:rPr>
          <w:szCs w:val="22"/>
        </w:rPr>
        <w:fldChar w:fldCharType="separate"/>
      </w:r>
      <w:r w:rsidRPr="00876E23" w:rsidR="00BC7CC1">
        <w:rPr>
          <w:szCs w:val="22"/>
        </w:rPr>
        <w:t xml:space="preserve">Figure </w:t>
      </w:r>
      <w:r w:rsidRPr="00876E23" w:rsidR="00BC7CC1">
        <w:rPr>
          <w:noProof/>
          <w:szCs w:val="22"/>
        </w:rPr>
        <w:t>6</w:t>
      </w:r>
      <w:r w:rsidRPr="00876E23" w:rsidR="00AA2217">
        <w:rPr>
          <w:szCs w:val="22"/>
        </w:rPr>
        <w:fldChar w:fldCharType="end"/>
      </w:r>
      <w:r w:rsidRPr="00876E23" w:rsidR="00AA2217">
        <w:rPr>
          <w:szCs w:val="22"/>
        </w:rPr>
        <w:t>)</w:t>
      </w:r>
      <w:r w:rsidRPr="00876E23" w:rsidR="00A23AAF">
        <w:rPr>
          <w:szCs w:val="22"/>
        </w:rPr>
        <w:t xml:space="preserve">, 6 </w:t>
      </w:r>
      <w:r w:rsidRPr="00876E23" w:rsidR="00BE3F15">
        <w:rPr>
          <w:szCs w:val="22"/>
        </w:rPr>
        <w:t>hours</w:t>
      </w:r>
      <w:r w:rsidRPr="00876E23" w:rsidR="00A23AAF">
        <w:rPr>
          <w:szCs w:val="22"/>
        </w:rPr>
        <w:t xml:space="preserve"> </w:t>
      </w:r>
      <w:r w:rsidRPr="00876E23" w:rsidR="003408D3">
        <w:rPr>
          <w:szCs w:val="22"/>
        </w:rPr>
        <w:t>prior to</w:t>
      </w:r>
      <w:r w:rsidRPr="00876E23" w:rsidR="00A23AAF">
        <w:rPr>
          <w:szCs w:val="22"/>
        </w:rPr>
        <w:t xml:space="preserve"> </w:t>
      </w:r>
      <w:r w:rsidRPr="00876E23" w:rsidR="003408D3">
        <w:rPr>
          <w:szCs w:val="22"/>
        </w:rPr>
        <w:t xml:space="preserve">the eye </w:t>
      </w:r>
      <w:r w:rsidRPr="00876E23" w:rsidR="00A23AAF">
        <w:rPr>
          <w:szCs w:val="22"/>
        </w:rPr>
        <w:t xml:space="preserve">being evident on EIR imagery at </w:t>
      </w:r>
      <w:r w:rsidRPr="00876E23" w:rsidR="003A63CC">
        <w:rPr>
          <w:szCs w:val="22"/>
        </w:rPr>
        <w:t>1600 UTC</w:t>
      </w:r>
      <w:r w:rsidRPr="00876E23" w:rsidR="00817141">
        <w:rPr>
          <w:szCs w:val="22"/>
        </w:rPr>
        <w:t xml:space="preserve">. </w:t>
      </w:r>
      <w:r w:rsidRPr="00876E23" w:rsidR="00D34BF5">
        <w:rPr>
          <w:szCs w:val="22"/>
        </w:rPr>
        <w:t>O</w:t>
      </w:r>
      <w:r w:rsidRPr="00876E23" w:rsidR="00591363">
        <w:t xml:space="preserve">bjective aids and Dvorak analysis </w:t>
      </w:r>
      <w:r w:rsidRPr="00876E23" w:rsidR="00650BB5">
        <w:t xml:space="preserve">(using embedded centre DT pattern) </w:t>
      </w:r>
      <w:r w:rsidRPr="00876E23" w:rsidR="00591363">
        <w:t>(</w:t>
      </w:r>
      <w:r w:rsidRPr="00876E23" w:rsidR="00591363">
        <w:fldChar w:fldCharType="begin"/>
      </w:r>
      <w:r w:rsidRPr="00876E23" w:rsidR="00591363">
        <w:instrText xml:space="preserve"> REF _Ref199161599 \h </w:instrText>
      </w:r>
      <w:r w:rsidRPr="00876E23" w:rsidR="001D1BB2">
        <w:instrText xml:space="preserve"> \* MERGEFORMAT </w:instrText>
      </w:r>
      <w:r w:rsidRPr="00876E23" w:rsidR="00591363">
        <w:fldChar w:fldCharType="separate"/>
      </w:r>
      <w:r w:rsidRPr="00876E23" w:rsidR="00BC7CC1">
        <w:t xml:space="preserve">Figure </w:t>
      </w:r>
      <w:r w:rsidRPr="00876E23" w:rsidR="00BC7CC1">
        <w:rPr>
          <w:noProof/>
        </w:rPr>
        <w:t>17</w:t>
      </w:r>
      <w:r w:rsidRPr="00876E23" w:rsidR="00591363">
        <w:fldChar w:fldCharType="end"/>
      </w:r>
      <w:r w:rsidRPr="00876E23" w:rsidR="00591363">
        <w:t xml:space="preserve">) </w:t>
      </w:r>
      <w:r w:rsidRPr="00876E23" w:rsidR="00A972D5">
        <w:t xml:space="preserve">confirmed </w:t>
      </w:r>
      <w:r w:rsidRPr="00876E23" w:rsidR="001623E8">
        <w:t xml:space="preserve">the increase in intensity, </w:t>
      </w:r>
      <w:r w:rsidRPr="00876E23" w:rsidR="00797A79">
        <w:t xml:space="preserve">with the system </w:t>
      </w:r>
      <w:r w:rsidRPr="00876E23" w:rsidR="00F0486D">
        <w:t xml:space="preserve">reaching </w:t>
      </w:r>
      <w:r w:rsidRPr="00876E23" w:rsidR="00A972D5">
        <w:t>70</w:t>
      </w:r>
      <w:r w:rsidRPr="00876E23" w:rsidR="00F0486D">
        <w:t xml:space="preserve"> kn </w:t>
      </w:r>
      <w:r w:rsidRPr="00876E23" w:rsidR="001623E8">
        <w:t>(130 km/h</w:t>
      </w:r>
      <w:r w:rsidR="006E00CD">
        <w:t>, category 3)</w:t>
      </w:r>
      <w:r w:rsidRPr="00876E23" w:rsidR="001623E8">
        <w:t xml:space="preserve"> at </w:t>
      </w:r>
      <w:r w:rsidRPr="00876E23" w:rsidR="00591363">
        <w:t>1200 UTC 12 February</w:t>
      </w:r>
      <w:r w:rsidRPr="00876E23" w:rsidR="00591363">
        <w:rPr>
          <w:szCs w:val="22"/>
        </w:rPr>
        <w:t>.</w:t>
      </w:r>
      <w:r w:rsidRPr="00876E23" w:rsidR="00591363">
        <w:t xml:space="preserve"> </w:t>
      </w:r>
    </w:p>
    <w:p w:rsidR="0099363C" w:rsidP="004F5968" w:rsidRDefault="0099363C" w14:paraId="28B20BD6" w14:textId="434D05A2">
      <w:r>
        <w:t xml:space="preserve">The Final T from Dvorak analysis was constrained to 6.0 between 1800 UTC 12 February and 0600 UTC 13 February, despite </w:t>
      </w:r>
      <w:r w:rsidR="0013508B">
        <w:t xml:space="preserve">3 hourly averaged </w:t>
      </w:r>
      <w:r>
        <w:t>Data T</w:t>
      </w:r>
      <w:r w:rsidR="002806D9">
        <w:t xml:space="preserve"> (DT)</w:t>
      </w:r>
      <w:r>
        <w:t xml:space="preserve"> numbers reaching a peak of 7.0 (</w:t>
      </w:r>
      <w:r w:rsidR="000F74A8">
        <w:t>using</w:t>
      </w:r>
      <w:r>
        <w:t xml:space="preserve"> </w:t>
      </w:r>
      <w:r w:rsidR="004B02D5">
        <w:t xml:space="preserve">an </w:t>
      </w:r>
      <w:r>
        <w:t>EIR eye pattern). A SAR pass at 2133UTC 12 February (</w:t>
      </w:r>
      <w:r w:rsidR="009E5DED">
        <w:fldChar w:fldCharType="begin"/>
      </w:r>
      <w:r w:rsidR="009E5DED">
        <w:instrText xml:space="preserve"> REF _Ref199168396 \h </w:instrText>
      </w:r>
      <w:r w:rsidR="009E5DED">
        <w:fldChar w:fldCharType="separate"/>
      </w:r>
      <w:r w:rsidR="00BC7CC1">
        <w:t xml:space="preserve">Figure </w:t>
      </w:r>
      <w:r w:rsidR="00BC7CC1">
        <w:rPr>
          <w:noProof/>
        </w:rPr>
        <w:t>7</w:t>
      </w:r>
      <w:r w:rsidR="009E5DED">
        <w:fldChar w:fldCharType="end"/>
      </w:r>
      <w:r>
        <w:t>) indicate</w:t>
      </w:r>
      <w:r w:rsidR="000337A6">
        <w:t>d</w:t>
      </w:r>
      <w:r>
        <w:t xml:space="preserve"> an intensity of around 115 kn (10 min mean adjusted and using the mean max wind)</w:t>
      </w:r>
      <w:r w:rsidR="00CE4B80">
        <w:t xml:space="preserve"> (215 km/h)</w:t>
      </w:r>
      <w:r w:rsidR="006E6D96">
        <w:t>. This estimate</w:t>
      </w:r>
      <w:r>
        <w:t xml:space="preserve"> was </w:t>
      </w:r>
      <w:r w:rsidR="00392A46">
        <w:t>higher</w:t>
      </w:r>
      <w:r w:rsidR="0024682F">
        <w:t xml:space="preserve"> than the</w:t>
      </w:r>
      <w:r w:rsidR="00F44006">
        <w:t xml:space="preserve"> </w:t>
      </w:r>
      <w:r>
        <w:t xml:space="preserve">objective guidance </w:t>
      </w:r>
      <w:r w:rsidR="007F16F4">
        <w:t xml:space="preserve">at that time </w:t>
      </w:r>
      <w:r w:rsidR="0024682F">
        <w:t>though it is consistent</w:t>
      </w:r>
      <w:r w:rsidR="0021507B">
        <w:t xml:space="preserve"> with</w:t>
      </w:r>
      <w:r>
        <w:t xml:space="preserve"> the raw </w:t>
      </w:r>
      <w:r w:rsidR="0021507B">
        <w:t xml:space="preserve">unconstrained </w:t>
      </w:r>
      <w:r>
        <w:t>DT numbers</w:t>
      </w:r>
      <w:r w:rsidR="00590E74">
        <w:t>.</w:t>
      </w:r>
    </w:p>
    <w:p w:rsidR="00FF07A0" w:rsidP="004F5968" w:rsidRDefault="00767CCF" w14:paraId="5B3CA242" w14:textId="7857666D">
      <w:r>
        <w:t xml:space="preserve">Zelia reached its peak </w:t>
      </w:r>
      <w:r w:rsidR="00FF07A0">
        <w:t xml:space="preserve">intensity </w:t>
      </w:r>
      <w:r>
        <w:t xml:space="preserve">of 115 knots </w:t>
      </w:r>
      <w:r w:rsidR="007F4F86">
        <w:t>(</w:t>
      </w:r>
      <w:r w:rsidR="00AC49F6">
        <w:t xml:space="preserve">213 km/h) </w:t>
      </w:r>
      <w:r w:rsidR="000A7681">
        <w:t>at</w:t>
      </w:r>
      <w:r>
        <w:t xml:space="preserve"> 1200UTC 13 </w:t>
      </w:r>
      <w:r w:rsidRPr="00663796">
        <w:rPr>
          <w:szCs w:val="22"/>
        </w:rPr>
        <w:t>February</w:t>
      </w:r>
      <w:r w:rsidRPr="00663796" w:rsidR="00F67F02">
        <w:rPr>
          <w:szCs w:val="22"/>
        </w:rPr>
        <w:t xml:space="preserve">. </w:t>
      </w:r>
      <w:r w:rsidRPr="00663796" w:rsidR="00663796">
        <w:rPr>
          <w:szCs w:val="22"/>
        </w:rPr>
        <w:fldChar w:fldCharType="begin"/>
      </w:r>
      <w:r w:rsidRPr="00663796" w:rsidR="00663796">
        <w:rPr>
          <w:szCs w:val="22"/>
        </w:rPr>
        <w:instrText xml:space="preserve"> REF _Ref200101722 \h </w:instrText>
      </w:r>
      <w:r w:rsidR="00663796">
        <w:rPr>
          <w:szCs w:val="22"/>
        </w:rPr>
        <w:instrText xml:space="preserve"> \* MERGEFORMAT </w:instrText>
      </w:r>
      <w:r w:rsidRPr="00663796" w:rsidR="00663796">
        <w:rPr>
          <w:szCs w:val="22"/>
        </w:rPr>
      </w:r>
      <w:r w:rsidRPr="00663796" w:rsidR="00663796">
        <w:rPr>
          <w:szCs w:val="22"/>
        </w:rPr>
        <w:fldChar w:fldCharType="separate"/>
      </w:r>
      <w:r w:rsidRPr="00BC7CC1" w:rsidR="00BC7CC1">
        <w:rPr>
          <w:szCs w:val="22"/>
        </w:rPr>
        <w:t xml:space="preserve">Figure </w:t>
      </w:r>
      <w:r w:rsidRPr="00BC7CC1" w:rsidR="00BC7CC1">
        <w:rPr>
          <w:noProof/>
          <w:szCs w:val="22"/>
        </w:rPr>
        <w:t>8</w:t>
      </w:r>
      <w:r w:rsidRPr="00663796" w:rsidR="00663796">
        <w:rPr>
          <w:szCs w:val="22"/>
        </w:rPr>
        <w:fldChar w:fldCharType="end"/>
      </w:r>
      <w:r w:rsidRPr="00663796" w:rsidR="00663796">
        <w:rPr>
          <w:szCs w:val="22"/>
        </w:rPr>
        <w:t xml:space="preserve"> </w:t>
      </w:r>
      <w:r w:rsidRPr="00663796" w:rsidR="00380187">
        <w:rPr>
          <w:szCs w:val="22"/>
        </w:rPr>
        <w:t>shows</w:t>
      </w:r>
      <w:r w:rsidR="00380187">
        <w:rPr>
          <w:szCs w:val="22"/>
        </w:rPr>
        <w:t xml:space="preserve"> the system at peak intensity in EIR imagery and a SSMIS microwave </w:t>
      </w:r>
      <w:r w:rsidR="001B0302">
        <w:rPr>
          <w:szCs w:val="22"/>
        </w:rPr>
        <w:t>pass in the hours prior to peak intensity.</w:t>
      </w:r>
      <w:r w:rsidRPr="00F67F02" w:rsidR="00FF07A0">
        <w:rPr>
          <w:szCs w:val="22"/>
        </w:rPr>
        <w:t xml:space="preserve"> While</w:t>
      </w:r>
      <w:r w:rsidR="00FF07A0">
        <w:t xml:space="preserve"> there was variation in the timing of the peak on objective guidance and scatterometry passes (</w:t>
      </w:r>
      <w:r w:rsidR="00947486">
        <w:t>varying between</w:t>
      </w:r>
      <w:r w:rsidR="00FF07A0">
        <w:t xml:space="preserve"> 2100UTC 12 February to 1400</w:t>
      </w:r>
      <w:r w:rsidR="00E329EA">
        <w:t xml:space="preserve"> </w:t>
      </w:r>
      <w:r w:rsidR="00FF07A0">
        <w:t xml:space="preserve">UTC 13 February), there </w:t>
      </w:r>
      <w:r w:rsidR="00455DAD">
        <w:t>is</w:t>
      </w:r>
      <w:r w:rsidR="00FF07A0">
        <w:t xml:space="preserve"> a consensus</w:t>
      </w:r>
      <w:r w:rsidR="00033E55">
        <w:t xml:space="preserve"> of a peak intensity between 110 and 120 kn</w:t>
      </w:r>
      <w:r w:rsidR="00D32119">
        <w:t xml:space="preserve"> (205-220 km/h)</w:t>
      </w:r>
      <w:r w:rsidR="00FF07A0">
        <w:t xml:space="preserve">, when adjusted to a </w:t>
      </w:r>
      <w:r w:rsidR="00F961DB">
        <w:t>10-minute</w:t>
      </w:r>
      <w:r w:rsidR="00FF07A0">
        <w:t xml:space="preserve"> mean</w:t>
      </w:r>
      <w:r w:rsidR="00033E55">
        <w:t xml:space="preserve"> (</w:t>
      </w:r>
      <w:r w:rsidR="00ED474A">
        <w:rPr>
          <w:highlight w:val="yellow"/>
        </w:rPr>
        <w:fldChar w:fldCharType="begin"/>
      </w:r>
      <w:r w:rsidR="00ED474A">
        <w:instrText xml:space="preserve"> REF _Ref199161599 \h </w:instrText>
      </w:r>
      <w:r w:rsidR="00ED474A">
        <w:rPr>
          <w:highlight w:val="yellow"/>
        </w:rPr>
      </w:r>
      <w:r w:rsidR="00ED474A">
        <w:rPr>
          <w:highlight w:val="yellow"/>
        </w:rPr>
        <w:fldChar w:fldCharType="separate"/>
      </w:r>
      <w:r w:rsidR="00BC7CC1">
        <w:t xml:space="preserve">Figure </w:t>
      </w:r>
      <w:r w:rsidR="00BC7CC1">
        <w:rPr>
          <w:noProof/>
        </w:rPr>
        <w:t>17</w:t>
      </w:r>
      <w:r w:rsidR="00ED474A">
        <w:rPr>
          <w:highlight w:val="yellow"/>
        </w:rPr>
        <w:fldChar w:fldCharType="end"/>
      </w:r>
      <w:r w:rsidR="00033E55">
        <w:t>)</w:t>
      </w:r>
      <w:r w:rsidR="00FF07A0">
        <w:t xml:space="preserve">. The timing variation was likely due </w:t>
      </w:r>
      <w:r w:rsidR="005C6508">
        <w:t>fluctuations</w:t>
      </w:r>
      <w:r w:rsidR="00455DAD">
        <w:t xml:space="preserve"> </w:t>
      </w:r>
      <w:r w:rsidR="00BC5C56">
        <w:t>in the</w:t>
      </w:r>
      <w:r w:rsidR="00FF07A0">
        <w:t xml:space="preserve"> eye wall structure during this period</w:t>
      </w:r>
      <w:r w:rsidR="00C40C08">
        <w:t>, which was more visible in radar imagery</w:t>
      </w:r>
      <w:r w:rsidR="00033E55">
        <w:t xml:space="preserve">. </w:t>
      </w:r>
    </w:p>
    <w:p w:rsidR="00DC1F95" w:rsidP="004F5968" w:rsidRDefault="00FF07A0" w14:paraId="5CF68B0E" w14:textId="063F378D">
      <w:r>
        <w:lastRenderedPageBreak/>
        <w:t>The system</w:t>
      </w:r>
      <w:r w:rsidR="00E23340">
        <w:t xml:space="preserve"> started to weaken </w:t>
      </w:r>
      <w:r w:rsidR="00F7683D">
        <w:t xml:space="preserve">slightly </w:t>
      </w:r>
      <w:r w:rsidR="00E23340">
        <w:t xml:space="preserve">as it </w:t>
      </w:r>
      <w:r>
        <w:t>moved towards the Pilbara coast</w:t>
      </w:r>
      <w:r w:rsidR="00033E55">
        <w:t xml:space="preserve"> on </w:t>
      </w:r>
      <w:r w:rsidR="00F7683D">
        <w:t xml:space="preserve">the morning of the </w:t>
      </w:r>
      <w:r w:rsidR="00033E55">
        <w:t xml:space="preserve">14 February </w:t>
      </w:r>
      <w:r w:rsidR="009348B5">
        <w:t xml:space="preserve">possibly due to </w:t>
      </w:r>
      <w:r w:rsidR="000A61DC">
        <w:t xml:space="preserve">a </w:t>
      </w:r>
      <w:r w:rsidR="009348B5">
        <w:t>slight</w:t>
      </w:r>
      <w:r w:rsidR="000A61DC">
        <w:t xml:space="preserve"> increase</w:t>
      </w:r>
      <w:r w:rsidR="00B718D2">
        <w:t xml:space="preserve"> in vertical wind</w:t>
      </w:r>
      <w:r w:rsidR="009348B5">
        <w:t xml:space="preserve"> shear, a slight </w:t>
      </w:r>
      <w:r w:rsidR="00B718D2">
        <w:t>decrease</w:t>
      </w:r>
      <w:r w:rsidR="009348B5">
        <w:t xml:space="preserve"> in </w:t>
      </w:r>
      <w:r w:rsidR="00A14693">
        <w:t>upper divergence a</w:t>
      </w:r>
      <w:r w:rsidR="00BD5730">
        <w:t xml:space="preserve">s the upper trough to the south moved further east and the fluctuations in the eye wall over the </w:t>
      </w:r>
      <w:r w:rsidR="00B718D2">
        <w:t>previous</w:t>
      </w:r>
      <w:r w:rsidR="00BD5730">
        <w:t xml:space="preserve"> 12 hours. </w:t>
      </w:r>
      <w:r w:rsidR="00F7683D">
        <w:t>Dry air had</w:t>
      </w:r>
      <w:r w:rsidR="00787A2A">
        <w:t xml:space="preserve"> been present</w:t>
      </w:r>
      <w:r w:rsidR="00F7683D">
        <w:t xml:space="preserve"> to the west and north of the system over the previous </w:t>
      </w:r>
      <w:r w:rsidR="000E0992">
        <w:t>48 hours, however it did not appear to</w:t>
      </w:r>
      <w:r w:rsidR="00DC1F95">
        <w:t xml:space="preserve"> affect the systems development. </w:t>
      </w:r>
    </w:p>
    <w:p w:rsidR="00767CCF" w:rsidP="004F5968" w:rsidRDefault="00F7683D" w14:paraId="5A7AE7AD" w14:textId="4A5C426B">
      <w:r>
        <w:t xml:space="preserve">Zelia </w:t>
      </w:r>
      <w:r w:rsidR="00033E55">
        <w:t>and crossed the</w:t>
      </w:r>
      <w:r w:rsidR="00FF07A0">
        <w:t xml:space="preserve"> coast as a </w:t>
      </w:r>
      <w:r w:rsidR="009A7880">
        <w:t>95 kn (175 km/h</w:t>
      </w:r>
      <w:r w:rsidR="006A6F36">
        <w:t>, category 4) s</w:t>
      </w:r>
      <w:r w:rsidR="00FF07A0">
        <w:t>ystem at 0400 UTC 14 February</w:t>
      </w:r>
      <w:r w:rsidR="00033E55">
        <w:t xml:space="preserve">. </w:t>
      </w:r>
      <w:r w:rsidRPr="00944CF5" w:rsidR="003C02F5">
        <w:t xml:space="preserve">It retained severe tropical cyclone strength through the afternoon as it moved inland, with a discernible eye persisting on radar. </w:t>
      </w:r>
      <w:r w:rsidR="0049646D">
        <w:t>H</w:t>
      </w:r>
      <w:r w:rsidRPr="00944CF5" w:rsidR="003C02F5">
        <w:t>owever,</w:t>
      </w:r>
      <w:r w:rsidR="0049646D">
        <w:t xml:space="preserve"> being a small system</w:t>
      </w:r>
      <w:r w:rsidRPr="00944CF5" w:rsidR="003C02F5">
        <w:t xml:space="preserve"> it weakened very rapidly</w:t>
      </w:r>
      <w:r w:rsidR="003C02F5">
        <w:t xml:space="preserve"> </w:t>
      </w:r>
      <w:r w:rsidR="0049646D">
        <w:t>into a t</w:t>
      </w:r>
      <w:r w:rsidR="00033E55">
        <w:t xml:space="preserve">ropical low </w:t>
      </w:r>
      <w:r w:rsidR="00970028">
        <w:t>by</w:t>
      </w:r>
      <w:r w:rsidR="00033E55">
        <w:t xml:space="preserve"> 1800 UTC 14 February. </w:t>
      </w:r>
    </w:p>
    <w:p w:rsidR="003E2C5D" w:rsidP="003E2C5D" w:rsidRDefault="003E2C5D" w14:paraId="4B098DC2" w14:textId="77777777">
      <w:pPr>
        <w:keepNext/>
      </w:pPr>
      <w:r>
        <w:rPr>
          <w:noProof/>
        </w:rPr>
        <w:drawing>
          <wp:inline distT="0" distB="0" distL="0" distR="0" wp14:anchorId="36530039" wp14:editId="3F4EB676">
            <wp:extent cx="5131063" cy="5753819"/>
            <wp:effectExtent l="0" t="0" r="0" b="0"/>
            <wp:docPr id="1006222611" name="Picture 2" descr="Diagram with coloured shading which represents the average cloudiness between latitude 15 south and 5 south at different longitudes over time. Black circles represent MJO signals and red circles represent Equatorial Rossby waves.  Tropical Cyclone Zelia is shown to have formed with an ER wave after a pulse of the MJO moved th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22611" name="Picture 2" descr="Diagram with coloured shading which represents the average cloudiness between latitude 15 south and 5 south at different longitudes over time. Black circles represent MJO signals and red circles represent Equatorial Rossby waves.  Tropical Cyclone Zelia is shown to have formed with an ER wave after a pulse of the MJO moved through."/>
                    <pic:cNvPicPr/>
                  </pic:nvPicPr>
                  <pic:blipFill>
                    <a:blip r:embed="rId21">
                      <a:extLst>
                        <a:ext uri="{28A0092B-C50C-407E-A947-70E740481C1C}">
                          <a14:useLocalDpi xmlns:a14="http://schemas.microsoft.com/office/drawing/2010/main" val="0"/>
                        </a:ext>
                      </a:extLst>
                    </a:blip>
                    <a:stretch>
                      <a:fillRect/>
                    </a:stretch>
                  </pic:blipFill>
                  <pic:spPr>
                    <a:xfrm>
                      <a:off x="0" y="0"/>
                      <a:ext cx="5142937" cy="5767134"/>
                    </a:xfrm>
                    <a:prstGeom prst="rect">
                      <a:avLst/>
                    </a:prstGeom>
                  </pic:spPr>
                </pic:pic>
              </a:graphicData>
            </a:graphic>
          </wp:inline>
        </w:drawing>
      </w:r>
    </w:p>
    <w:p w:rsidR="00913AF2" w:rsidP="003E2C5D" w:rsidRDefault="003E2C5D" w14:paraId="0ACB2307" w14:textId="1795EDE6">
      <w:pPr>
        <w:pStyle w:val="Caption"/>
      </w:pPr>
      <w:bookmarkStart w:name="_Ref199161338" w:id="25"/>
      <w:bookmarkStart w:name="_Ref199161306" w:id="26"/>
      <w:bookmarkStart w:name="_Toc200352397" w:id="27"/>
      <w:r>
        <w:t xml:space="preserve">Figure </w:t>
      </w:r>
      <w:r>
        <w:fldChar w:fldCharType="begin"/>
      </w:r>
      <w:r>
        <w:instrText xml:space="preserve"> SEQ Figure \* ARABIC </w:instrText>
      </w:r>
      <w:r>
        <w:fldChar w:fldCharType="separate"/>
      </w:r>
      <w:r w:rsidR="00BC7CC1">
        <w:rPr>
          <w:noProof/>
        </w:rPr>
        <w:t>2</w:t>
      </w:r>
      <w:r>
        <w:fldChar w:fldCharType="end"/>
      </w:r>
      <w:bookmarkEnd w:id="25"/>
      <w:r>
        <w:t xml:space="preserve"> </w:t>
      </w:r>
      <w:r w:rsidRPr="00275FFF">
        <w:t xml:space="preserve">Hovmoller diagram of tropical waves showing the formation of </w:t>
      </w:r>
      <w:r>
        <w:t xml:space="preserve">Zelia (denoted by </w:t>
      </w:r>
      <w:r w:rsidR="00CC0B9D">
        <w:t xml:space="preserve">the red dot labelled "Z") </w:t>
      </w:r>
      <w:r w:rsidRPr="00275FFF">
        <w:t xml:space="preserve">occurred </w:t>
      </w:r>
      <w:r w:rsidR="00CC0B9D">
        <w:t>during a weakening Equat</w:t>
      </w:r>
      <w:r w:rsidR="001E2D78">
        <w:t>orial Rossby</w:t>
      </w:r>
      <w:r w:rsidR="00500061">
        <w:t xml:space="preserve"> (ER)</w:t>
      </w:r>
      <w:r w:rsidR="001E2D78">
        <w:t xml:space="preserve"> Wave (red), and after the MJO (black) had moved into the area east of the Maritime Continent.</w:t>
      </w:r>
      <w:r w:rsidRPr="00275FFF">
        <w:t xml:space="preserve"> The image is courtesy of the North Carolina Institute for Climate Studies</w:t>
      </w:r>
      <w:bookmarkEnd w:id="26"/>
      <w:r w:rsidRPr="0002083D" w:rsidR="0002083D">
        <w:t>https://ncics.org/pub/mjo/archive/2025/2025-02-20/v2/</w:t>
      </w:r>
      <w:bookmarkEnd w:id="27"/>
    </w:p>
    <w:p w:rsidR="004D058E" w:rsidP="004D058E" w:rsidRDefault="004D058E" w14:paraId="101B7A5B" w14:textId="77777777">
      <w:pPr>
        <w:keepNext/>
      </w:pPr>
      <w:r>
        <w:rPr>
          <w:noProof/>
        </w:rPr>
        <w:lastRenderedPageBreak/>
        <w:drawing>
          <wp:inline distT="0" distB="0" distL="0" distR="0" wp14:anchorId="449D8C5A" wp14:editId="6FA56BBC">
            <wp:extent cx="6120130" cy="4213860"/>
            <wp:effectExtent l="0" t="0" r="0" b="0"/>
            <wp:docPr id="1559242392" name="Picture 4" descr="Diagram of the above or below average sea surface temperatures of the waters around Australia in the week up to 9 February 2025. Red indicates above average temperatures with the waters off the Pilbara coast showing 1 to 3 degrees above 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242392" name="Picture 4" descr="Diagram of the above or below average sea surface temperatures of the waters around Australia in the week up to 9 February 2025. Red indicates above average temperatures with the waters off the Pilbara coast showing 1 to 3 degrees above normal"/>
                    <pic:cNvPicPr/>
                  </pic:nvPicPr>
                  <pic:blipFill>
                    <a:blip r:embed="rId22">
                      <a:extLst>
                        <a:ext uri="{28A0092B-C50C-407E-A947-70E740481C1C}">
                          <a14:useLocalDpi xmlns:a14="http://schemas.microsoft.com/office/drawing/2010/main" val="0"/>
                        </a:ext>
                      </a:extLst>
                    </a:blip>
                    <a:stretch>
                      <a:fillRect/>
                    </a:stretch>
                  </pic:blipFill>
                  <pic:spPr>
                    <a:xfrm>
                      <a:off x="0" y="0"/>
                      <a:ext cx="6120130" cy="4213860"/>
                    </a:xfrm>
                    <a:prstGeom prst="rect">
                      <a:avLst/>
                    </a:prstGeom>
                  </pic:spPr>
                </pic:pic>
              </a:graphicData>
            </a:graphic>
          </wp:inline>
        </w:drawing>
      </w:r>
    </w:p>
    <w:p w:rsidR="00913AF2" w:rsidP="004D058E" w:rsidRDefault="004D058E" w14:paraId="44E86518" w14:textId="1FDEE9A9">
      <w:pPr>
        <w:pStyle w:val="Caption"/>
      </w:pPr>
      <w:bookmarkStart w:name="_Ref199161789" w:id="28"/>
      <w:bookmarkStart w:name="_Toc200352398" w:id="29"/>
      <w:r>
        <w:t xml:space="preserve">Figure </w:t>
      </w:r>
      <w:r>
        <w:fldChar w:fldCharType="begin"/>
      </w:r>
      <w:r>
        <w:instrText xml:space="preserve"> SEQ Figure \* ARABIC </w:instrText>
      </w:r>
      <w:r>
        <w:fldChar w:fldCharType="separate"/>
      </w:r>
      <w:r w:rsidR="00BC7CC1">
        <w:rPr>
          <w:noProof/>
        </w:rPr>
        <w:t>3</w:t>
      </w:r>
      <w:r>
        <w:fldChar w:fldCharType="end"/>
      </w:r>
      <w:bookmarkEnd w:id="28"/>
      <w:r>
        <w:t xml:space="preserve"> Sea Surface anomalies for the week ending 9 February 2025, showing </w:t>
      </w:r>
      <w:r w:rsidR="002F2CC6">
        <w:t xml:space="preserve">sea surface temperatures 1 to </w:t>
      </w:r>
      <w:r w:rsidR="00D503AC">
        <w:t>3</w:t>
      </w:r>
      <w:r w:rsidR="002F2CC6">
        <w:t xml:space="preserve"> degrees above normal</w:t>
      </w:r>
      <w:r w:rsidR="00F01B2C">
        <w:t xml:space="preserve">, </w:t>
      </w:r>
      <w:r w:rsidRPr="00E3780B" w:rsidR="00E3780B">
        <w:t>north of the Pilbara coast where Zelia intensified</w:t>
      </w:r>
      <w:r w:rsidR="002F2CC6">
        <w:t>.</w:t>
      </w:r>
      <w:r>
        <w:t xml:space="preserve"> </w:t>
      </w:r>
      <w:r w:rsidR="00C73B7D">
        <w:t>The i</w:t>
      </w:r>
      <w:r>
        <w:t xml:space="preserve">mage </w:t>
      </w:r>
      <w:r w:rsidR="00C73B7D">
        <w:t xml:space="preserve">is </w:t>
      </w:r>
      <w:r>
        <w:t xml:space="preserve">courtesy of </w:t>
      </w:r>
      <w:r w:rsidR="00C73B7D">
        <w:t xml:space="preserve">The </w:t>
      </w:r>
      <w:r>
        <w:t>Bureau of Meteorology</w:t>
      </w:r>
      <w:r w:rsidR="00C73B7D">
        <w:t xml:space="preserve">. </w:t>
      </w:r>
      <w:r w:rsidRPr="0031125A" w:rsidR="0031125A">
        <w:t>http://www.bom.gov.au/climate/ocean/sst/#/anom/australia/weekly/20250209</w:t>
      </w:r>
      <w:bookmarkEnd w:id="29"/>
    </w:p>
    <w:p w:rsidR="00FE65D5" w:rsidP="00FE65D5" w:rsidRDefault="001267A5" w14:paraId="578D7A69" w14:textId="77777777">
      <w:pPr>
        <w:keepNext/>
      </w:pPr>
      <w:r>
        <w:rPr>
          <w:noProof/>
        </w:rPr>
        <w:lastRenderedPageBreak/>
        <w:drawing>
          <wp:inline distT="0" distB="0" distL="0" distR="0" wp14:anchorId="42BBAA45" wp14:editId="1B232B48">
            <wp:extent cx="6199200" cy="6757200"/>
            <wp:effectExtent l="0" t="0" r="0" b="5715"/>
            <wp:docPr id="1083807234" name="Picture 5" descr="A satellite image with a high resolution swath of estimated wind speeds overlain on top. The colour shadings depict the area of gales, coloured yellow surrounding Severe Tropical Cyclone Ze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07234" name="Picture 5" descr="A satellite image with a high resolution swath of estimated wind speeds overlain on top. The colour shadings depict the area of gales, coloured yellow surrounding Severe Tropical Cyclone Zel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9200" cy="6757200"/>
                    </a:xfrm>
                    <a:prstGeom prst="rect">
                      <a:avLst/>
                    </a:prstGeom>
                    <a:noFill/>
                  </pic:spPr>
                </pic:pic>
              </a:graphicData>
            </a:graphic>
          </wp:inline>
        </w:drawing>
      </w:r>
    </w:p>
    <w:p w:rsidR="00913AF2" w:rsidP="00FE65D5" w:rsidRDefault="00FE65D5" w14:paraId="4151CA44" w14:textId="7C3BEB9D">
      <w:pPr>
        <w:pStyle w:val="Caption"/>
      </w:pPr>
      <w:bookmarkStart w:name="_Ref199162544" w:id="30"/>
      <w:bookmarkStart w:name="_Toc200352399" w:id="31"/>
      <w:r>
        <w:t xml:space="preserve">Figure </w:t>
      </w:r>
      <w:r>
        <w:fldChar w:fldCharType="begin"/>
      </w:r>
      <w:r>
        <w:instrText xml:space="preserve"> SEQ Figure \* ARABIC </w:instrText>
      </w:r>
      <w:r>
        <w:fldChar w:fldCharType="separate"/>
      </w:r>
      <w:r w:rsidR="00BC7CC1">
        <w:rPr>
          <w:noProof/>
        </w:rPr>
        <w:t>4</w:t>
      </w:r>
      <w:r>
        <w:fldChar w:fldCharType="end"/>
      </w:r>
      <w:bookmarkEnd w:id="30"/>
      <w:r>
        <w:t xml:space="preserve"> </w:t>
      </w:r>
      <w:r w:rsidRPr="003D38A1">
        <w:t xml:space="preserve">Synthetic Aperture Radar (SAR) pass at </w:t>
      </w:r>
      <w:r>
        <w:t>21</w:t>
      </w:r>
      <w:r w:rsidR="006D0EFD">
        <w:t>24</w:t>
      </w:r>
      <w:r w:rsidRPr="003D38A1">
        <w:t xml:space="preserve"> UTC </w:t>
      </w:r>
      <w:r w:rsidR="006D0EFD">
        <w:t xml:space="preserve">11 February, </w:t>
      </w:r>
      <w:r w:rsidR="00DE68C4">
        <w:t xml:space="preserve">showing gales around the system, </w:t>
      </w:r>
      <w:r w:rsidR="006D0EFD">
        <w:t xml:space="preserve">just after Tropical Cyclone Zelia first reached category 1 </w:t>
      </w:r>
      <w:r w:rsidR="00895EBB">
        <w:t xml:space="preserve">tropical cyclone </w:t>
      </w:r>
      <w:r w:rsidR="006D0EFD">
        <w:t>strength at 1800 UTC 11 February</w:t>
      </w:r>
      <w:r w:rsidRPr="003D38A1">
        <w:t>. Image courtesy NOAA. https://www.star.nesdis.noaa.gov/socd/mecb/sar/sarwinds_tropical.php</w:t>
      </w:r>
      <w:bookmarkEnd w:id="31"/>
    </w:p>
    <w:p w:rsidR="00E33922" w:rsidP="00E33922" w:rsidRDefault="00A90DC9" w14:paraId="2C905EA9" w14:textId="77777777">
      <w:pPr>
        <w:keepNext/>
      </w:pPr>
      <w:r>
        <w:rPr>
          <w:noProof/>
        </w:rPr>
        <w:lastRenderedPageBreak/>
        <w:drawing>
          <wp:inline distT="0" distB="0" distL="0" distR="0" wp14:anchorId="3EFFBEDC" wp14:editId="76806396">
            <wp:extent cx="6120130" cy="7006590"/>
            <wp:effectExtent l="0" t="0" r="0" b="3810"/>
            <wp:docPr id="665227709" name="Picture 6" descr="A visible satellite image of Severe Tropical Cyclone Zelia. No eye is evident and high cloud is fanning out from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27709" name="Picture 6" descr="A visible satellite image of Severe Tropical Cyclone Zelia. No eye is evident and high cloud is fanning out from the centre."/>
                    <pic:cNvPicPr/>
                  </pic:nvPicPr>
                  <pic:blipFill>
                    <a:blip r:embed="rId24">
                      <a:extLst>
                        <a:ext uri="{28A0092B-C50C-407E-A947-70E740481C1C}">
                          <a14:useLocalDpi xmlns:a14="http://schemas.microsoft.com/office/drawing/2010/main" val="0"/>
                        </a:ext>
                      </a:extLst>
                    </a:blip>
                    <a:stretch>
                      <a:fillRect/>
                    </a:stretch>
                  </pic:blipFill>
                  <pic:spPr>
                    <a:xfrm>
                      <a:off x="0" y="0"/>
                      <a:ext cx="6120130" cy="7006590"/>
                    </a:xfrm>
                    <a:prstGeom prst="rect">
                      <a:avLst/>
                    </a:prstGeom>
                  </pic:spPr>
                </pic:pic>
              </a:graphicData>
            </a:graphic>
          </wp:inline>
        </w:drawing>
      </w:r>
    </w:p>
    <w:p w:rsidR="00913AF2" w:rsidP="00E33922" w:rsidRDefault="00E33922" w14:paraId="48234ACD" w14:textId="7A28DDA0">
      <w:pPr>
        <w:pStyle w:val="Caption"/>
      </w:pPr>
      <w:bookmarkStart w:name="_Ref199166786" w:id="32"/>
      <w:bookmarkStart w:name="_Toc200352400" w:id="33"/>
      <w:r>
        <w:t xml:space="preserve">Figure </w:t>
      </w:r>
      <w:r>
        <w:fldChar w:fldCharType="begin"/>
      </w:r>
      <w:r>
        <w:instrText xml:space="preserve"> SEQ Figure \* ARABIC </w:instrText>
      </w:r>
      <w:r>
        <w:fldChar w:fldCharType="separate"/>
      </w:r>
      <w:r w:rsidR="00BC7CC1">
        <w:rPr>
          <w:noProof/>
        </w:rPr>
        <w:t>5</w:t>
      </w:r>
      <w:r>
        <w:fldChar w:fldCharType="end"/>
      </w:r>
      <w:bookmarkEnd w:id="32"/>
      <w:r>
        <w:t xml:space="preserve"> Himawari-9 Visible Satellite Imagery </w:t>
      </w:r>
      <w:r w:rsidR="0009449A">
        <w:t xml:space="preserve">at </w:t>
      </w:r>
      <w:r w:rsidR="009937E8">
        <w:t xml:space="preserve">0200 UTC 12 February </w:t>
      </w:r>
      <w:r>
        <w:t xml:space="preserve">showing </w:t>
      </w:r>
      <w:r w:rsidR="0009449A">
        <w:t>f</w:t>
      </w:r>
      <w:r>
        <w:t>anning</w:t>
      </w:r>
      <w:r w:rsidR="0009449A">
        <w:t xml:space="preserve"> cirrus in the southeast and northwest quadrants</w:t>
      </w:r>
      <w:r w:rsidR="00B94A0C">
        <w:t>. Image courtesy of Japan Meteorological Agency (JMA).</w:t>
      </w:r>
      <w:bookmarkEnd w:id="33"/>
    </w:p>
    <w:p w:rsidR="00FE65D5" w:rsidP="004F5968" w:rsidRDefault="00FE65D5" w14:paraId="77E3021B" w14:textId="77777777"/>
    <w:tbl>
      <w:tblPr>
        <w:tblW w:w="0" w:type="auto"/>
        <w:tblLook w:val="04A0" w:firstRow="1" w:lastRow="0" w:firstColumn="1" w:lastColumn="0" w:noHBand="0" w:noVBand="1"/>
      </w:tblPr>
      <w:tblGrid>
        <w:gridCol w:w="4814"/>
        <w:gridCol w:w="4814"/>
      </w:tblGrid>
      <w:tr w:rsidR="00ED6C34" w:rsidTr="00E11FEB" w14:paraId="52CD4C89" w14:textId="77777777">
        <w:tc>
          <w:tcPr>
            <w:tcW w:w="4814" w:type="dxa"/>
          </w:tcPr>
          <w:p w:rsidR="00FF6F15" w:rsidP="00FF6F15" w:rsidRDefault="00D36AE3" w14:paraId="4F5E775F" w14:textId="77777777">
            <w:pPr>
              <w:keepNext/>
            </w:pPr>
            <w:r>
              <w:rPr>
                <w:noProof/>
              </w:rPr>
              <w:lastRenderedPageBreak/>
              <w:drawing>
                <wp:inline distT="0" distB="0" distL="0" distR="0" wp14:anchorId="493C1B66" wp14:editId="4909ACE5">
                  <wp:extent cx="2726575" cy="2838450"/>
                  <wp:effectExtent l="0" t="0" r="0" b="0"/>
                  <wp:docPr id="1228609179" name="Picture 7" descr="Colourful image of a microwave sensor SSMIS F17 at 1050 UTC 12 February. It shows the eye of Severe Tropical Cyclone Ze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09179" name="Picture 7" descr="Colourful image of a microwave sensor SSMIS F17 at 1050 UTC 12 February. It shows the eye of Severe Tropical Cyclone Zelia"/>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38777" cy="2851153"/>
                          </a:xfrm>
                          <a:prstGeom prst="rect">
                            <a:avLst/>
                          </a:prstGeom>
                        </pic:spPr>
                      </pic:pic>
                    </a:graphicData>
                  </a:graphic>
                </wp:inline>
              </w:drawing>
            </w:r>
          </w:p>
          <w:p w:rsidR="006013B0" w:rsidP="00FF6F15" w:rsidRDefault="006013B0" w14:paraId="78A68DCC" w14:textId="4FD07D9A">
            <w:pPr>
              <w:pStyle w:val="Caption"/>
            </w:pPr>
          </w:p>
        </w:tc>
        <w:tc>
          <w:tcPr>
            <w:tcW w:w="4814" w:type="dxa"/>
          </w:tcPr>
          <w:p w:rsidR="006013B0" w:rsidP="004F5968" w:rsidRDefault="00E85C21" w14:paraId="289AB98E" w14:textId="2601AA3C">
            <w:r>
              <w:rPr>
                <w:noProof/>
              </w:rPr>
              <w:drawing>
                <wp:inline distT="0" distB="0" distL="0" distR="0" wp14:anchorId="28EC90A5" wp14:editId="4FF19B12">
                  <wp:extent cx="2743200" cy="3202866"/>
                  <wp:effectExtent l="0" t="0" r="0" b="0"/>
                  <wp:docPr id="797186463" name="Picture 8" descr="Colourful image of a microwave sensor SSMIS F17 at 1050 UTC 12 February. It shows the eye of Severe Tropical Cyclone Ze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186463" name="Picture 8" descr="Colourful image of a microwave sensor SSMIS F17 at 1050 UTC 12 February. It shows the eye of Severe Tropical Cyclone Zelia"/>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79974" cy="3245802"/>
                          </a:xfrm>
                          <a:prstGeom prst="rect">
                            <a:avLst/>
                          </a:prstGeom>
                        </pic:spPr>
                      </pic:pic>
                    </a:graphicData>
                  </a:graphic>
                </wp:inline>
              </w:drawing>
            </w:r>
          </w:p>
        </w:tc>
      </w:tr>
    </w:tbl>
    <w:p w:rsidRPr="00CC1AF1" w:rsidR="00FE65D5" w:rsidP="004F5968" w:rsidRDefault="00F33D0E" w14:paraId="2CC654FB" w14:textId="4E9E4229">
      <w:pPr>
        <w:rPr>
          <w:sz w:val="18"/>
          <w:szCs w:val="18"/>
        </w:rPr>
      </w:pPr>
      <w:bookmarkStart w:name="_Ref199167722" w:id="34"/>
      <w:bookmarkStart w:name="_Toc200352401" w:id="35"/>
      <w:r w:rsidRPr="00CC1AF1">
        <w:rPr>
          <w:sz w:val="18"/>
          <w:szCs w:val="18"/>
        </w:rPr>
        <w:t xml:space="preserve">Figure </w:t>
      </w:r>
      <w:r w:rsidRPr="00CC1AF1">
        <w:rPr>
          <w:sz w:val="18"/>
          <w:szCs w:val="18"/>
        </w:rPr>
        <w:fldChar w:fldCharType="begin"/>
      </w:r>
      <w:r w:rsidRPr="00CC1AF1">
        <w:rPr>
          <w:sz w:val="18"/>
          <w:szCs w:val="18"/>
        </w:rPr>
        <w:instrText xml:space="preserve"> SEQ Figure \* ARABIC </w:instrText>
      </w:r>
      <w:r w:rsidRPr="00CC1AF1">
        <w:rPr>
          <w:sz w:val="18"/>
          <w:szCs w:val="18"/>
        </w:rPr>
        <w:fldChar w:fldCharType="separate"/>
      </w:r>
      <w:r w:rsidR="00BC7CC1">
        <w:rPr>
          <w:noProof/>
          <w:sz w:val="18"/>
          <w:szCs w:val="18"/>
        </w:rPr>
        <w:t>6</w:t>
      </w:r>
      <w:r w:rsidRPr="00CC1AF1">
        <w:rPr>
          <w:sz w:val="18"/>
          <w:szCs w:val="18"/>
        </w:rPr>
        <w:fldChar w:fldCharType="end"/>
      </w:r>
      <w:bookmarkEnd w:id="34"/>
      <w:r w:rsidRPr="00CC1AF1">
        <w:rPr>
          <w:sz w:val="18"/>
          <w:szCs w:val="18"/>
        </w:rPr>
        <w:t xml:space="preserve"> Microwave Imagery from</w:t>
      </w:r>
      <w:r w:rsidRPr="00CC1AF1" w:rsidR="00041932">
        <w:rPr>
          <w:sz w:val="18"/>
          <w:szCs w:val="18"/>
        </w:rPr>
        <w:t xml:space="preserve"> </w:t>
      </w:r>
      <w:r w:rsidRPr="00CC1AF1" w:rsidR="00E00678">
        <w:rPr>
          <w:sz w:val="18"/>
          <w:szCs w:val="18"/>
        </w:rPr>
        <w:t xml:space="preserve">SSMIS </w:t>
      </w:r>
      <w:r w:rsidRPr="00CC1AF1" w:rsidR="009046AA">
        <w:rPr>
          <w:sz w:val="18"/>
          <w:szCs w:val="18"/>
        </w:rPr>
        <w:t>F17 at 1050 UTC 12 February with the 37</w:t>
      </w:r>
      <w:r w:rsidRPr="00CC1AF1" w:rsidR="007F2F7E">
        <w:rPr>
          <w:sz w:val="18"/>
          <w:szCs w:val="18"/>
        </w:rPr>
        <w:t xml:space="preserve"> GHz sensor (left) and the 91 GHz sensor (right) </w:t>
      </w:r>
      <w:r w:rsidRPr="00CC1AF1" w:rsidR="00AF737F">
        <w:rPr>
          <w:sz w:val="18"/>
          <w:szCs w:val="18"/>
        </w:rPr>
        <w:t xml:space="preserve">showing the eye </w:t>
      </w:r>
      <w:r w:rsidRPr="00CC1AF1" w:rsidR="00041932">
        <w:rPr>
          <w:sz w:val="18"/>
          <w:szCs w:val="18"/>
        </w:rPr>
        <w:t>of Severe Tropical Cyclone Zelia.</w:t>
      </w:r>
      <w:r w:rsidRPr="00CC1AF1" w:rsidR="00041932">
        <w:rPr>
          <w:rFonts w:cs="Arial"/>
          <w:color w:val="000000"/>
          <w:sz w:val="18"/>
          <w:szCs w:val="18"/>
          <w:shd w:val="clear" w:color="auto" w:fill="FFFFFF"/>
        </w:rPr>
        <w:t xml:space="preserve"> </w:t>
      </w:r>
      <w:r w:rsidRPr="00CC1AF1" w:rsidR="00041932">
        <w:rPr>
          <w:sz w:val="18"/>
          <w:szCs w:val="18"/>
        </w:rPr>
        <w:t>Images courtesy NRL: https://www.nrlmry.navy.mil/TC.html</w:t>
      </w:r>
      <w:bookmarkEnd w:id="35"/>
      <w:r w:rsidRPr="00CC1AF1" w:rsidR="00041932">
        <w:rPr>
          <w:sz w:val="18"/>
          <w:szCs w:val="18"/>
        </w:rPr>
        <w:t> </w:t>
      </w:r>
    </w:p>
    <w:p w:rsidR="00ED155D" w:rsidP="00ED155D" w:rsidRDefault="001463F2" w14:paraId="02582FFE" w14:textId="77777777">
      <w:pPr>
        <w:keepNext/>
      </w:pPr>
      <w:r>
        <w:rPr>
          <w:noProof/>
        </w:rPr>
        <w:lastRenderedPageBreak/>
        <w:drawing>
          <wp:inline distT="0" distB="0" distL="0" distR="0" wp14:anchorId="36DCC098" wp14:editId="099E0663">
            <wp:extent cx="6120130" cy="7117715"/>
            <wp:effectExtent l="0" t="0" r="0" b="6985"/>
            <wp:docPr id="510823625" name="Picture 12" descr="A satellite image with a high resolution swath of estimated wind speeds overlain on top. The colour shadings depict the small and well defined eye of Severe Tropical Cyclone Zelia , with grey shading the maximum wind sp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823625" name="Picture 12" descr="A satellite image with a high resolution swath of estimated wind speeds overlain on top. The colour shadings depict the small and well defined eye of Severe Tropical Cyclone Zelia , with grey shading the maximum wind speed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130" cy="7117715"/>
                    </a:xfrm>
                    <a:prstGeom prst="rect">
                      <a:avLst/>
                    </a:prstGeom>
                  </pic:spPr>
                </pic:pic>
              </a:graphicData>
            </a:graphic>
          </wp:inline>
        </w:drawing>
      </w:r>
    </w:p>
    <w:p w:rsidR="00FE65D5" w:rsidP="00ED155D" w:rsidRDefault="00ED155D" w14:paraId="0A0BE8AC" w14:textId="1FA92D40">
      <w:pPr>
        <w:pStyle w:val="Caption"/>
      </w:pPr>
      <w:bookmarkStart w:name="_Ref199168396" w:id="36"/>
      <w:bookmarkStart w:name="_Toc200352402" w:id="37"/>
      <w:r>
        <w:t xml:space="preserve">Figure </w:t>
      </w:r>
      <w:r>
        <w:fldChar w:fldCharType="begin"/>
      </w:r>
      <w:r>
        <w:instrText xml:space="preserve"> SEQ Figure \* ARABIC </w:instrText>
      </w:r>
      <w:r>
        <w:fldChar w:fldCharType="separate"/>
      </w:r>
      <w:r w:rsidR="00BC7CC1">
        <w:rPr>
          <w:noProof/>
        </w:rPr>
        <w:t>7</w:t>
      </w:r>
      <w:r>
        <w:fldChar w:fldCharType="end"/>
      </w:r>
      <w:bookmarkEnd w:id="36"/>
      <w:r>
        <w:t xml:space="preserve"> </w:t>
      </w:r>
      <w:r w:rsidRPr="003D38A1">
        <w:t xml:space="preserve">Synthetic Aperture Radar (SAR) pass at </w:t>
      </w:r>
      <w:r>
        <w:t>2133</w:t>
      </w:r>
      <w:r w:rsidRPr="003D38A1">
        <w:t xml:space="preserve"> UTC </w:t>
      </w:r>
      <w:r>
        <w:t xml:space="preserve">12 February, just after going through rapid intensification and showing the larger </w:t>
      </w:r>
      <w:r w:rsidR="0025631A">
        <w:t>radii</w:t>
      </w:r>
      <w:r>
        <w:t xml:space="preserve"> of gale</w:t>
      </w:r>
      <w:r w:rsidR="00436809">
        <w:t xml:space="preserve"> </w:t>
      </w:r>
      <w:r w:rsidR="001B2E6B">
        <w:t>(</w:t>
      </w:r>
      <w:r w:rsidR="00436809">
        <w:t>85 nm</w:t>
      </w:r>
      <w:r w:rsidR="006D183E">
        <w:t xml:space="preserve"> (</w:t>
      </w:r>
      <w:r w:rsidR="00600C14">
        <w:t>157 km)</w:t>
      </w:r>
      <w:r w:rsidR="00436809">
        <w:t xml:space="preserve">) </w:t>
      </w:r>
      <w:r>
        <w:t xml:space="preserve">and storm force </w:t>
      </w:r>
      <w:r w:rsidR="00436809">
        <w:t>(70 nm</w:t>
      </w:r>
      <w:r w:rsidR="00600C14">
        <w:t xml:space="preserve"> (130 km)</w:t>
      </w:r>
      <w:r w:rsidR="00436809">
        <w:t xml:space="preserve">) </w:t>
      </w:r>
      <w:r w:rsidR="0025631A">
        <w:t xml:space="preserve">winds </w:t>
      </w:r>
      <w:r>
        <w:t>in the southwest quadrant</w:t>
      </w:r>
      <w:r w:rsidRPr="003D38A1">
        <w:t>.</w:t>
      </w:r>
      <w:r w:rsidR="001B2E6B">
        <w:t xml:space="preserve"> </w:t>
      </w:r>
      <w:r w:rsidR="00DD7CA3">
        <w:t>Maximum</w:t>
      </w:r>
      <w:r w:rsidR="00545990">
        <w:t xml:space="preserve"> wind</w:t>
      </w:r>
      <w:r w:rsidR="00DD7CA3">
        <w:t xml:space="preserve"> speeds</w:t>
      </w:r>
      <w:r w:rsidR="00545990">
        <w:t xml:space="preserve"> of 12</w:t>
      </w:r>
      <w:r w:rsidR="006B0C18">
        <w:t>3</w:t>
      </w:r>
      <w:r w:rsidR="00545990">
        <w:t xml:space="preserve"> kn (</w:t>
      </w:r>
      <w:r w:rsidR="002C6D2D">
        <w:t>1 min mean</w:t>
      </w:r>
      <w:r w:rsidR="00867ED4">
        <w:t xml:space="preserve">) </w:t>
      </w:r>
      <w:r w:rsidR="00600C14">
        <w:t>(</w:t>
      </w:r>
      <w:r w:rsidR="009E4963">
        <w:t xml:space="preserve">228 km/h) </w:t>
      </w:r>
      <w:r w:rsidR="00867ED4">
        <w:t>or around 11</w:t>
      </w:r>
      <w:r w:rsidR="00700347">
        <w:t>5</w:t>
      </w:r>
      <w:r w:rsidR="00867ED4">
        <w:t xml:space="preserve"> kn (10 min mean) </w:t>
      </w:r>
      <w:r w:rsidR="009E4963">
        <w:t xml:space="preserve">(213 km/h) </w:t>
      </w:r>
      <w:r w:rsidR="00DD7CA3">
        <w:t xml:space="preserve">can be seen in the southwest quadrant. This image is </w:t>
      </w:r>
      <w:r w:rsidR="00174410">
        <w:t>about 12 hours before peak intensity at 1200 UTC 13 February.</w:t>
      </w:r>
      <w:r w:rsidRPr="003D38A1">
        <w:t xml:space="preserve"> Image courtesy NOAA. https://www.star.nesdis.noaa.gov/socd/mecb/sar/sarwinds_tropical.php</w:t>
      </w:r>
      <w:bookmarkEnd w:id="37"/>
    </w:p>
    <w:tbl>
      <w:tblPr>
        <w:tblW w:w="0" w:type="auto"/>
        <w:tblLook w:val="04A0" w:firstRow="1" w:lastRow="0" w:firstColumn="1" w:lastColumn="0" w:noHBand="0" w:noVBand="1"/>
      </w:tblPr>
      <w:tblGrid>
        <w:gridCol w:w="4628"/>
        <w:gridCol w:w="5010"/>
      </w:tblGrid>
      <w:tr w:rsidR="00670A7E" w:rsidTr="00E11FEB" w14:paraId="02B909BD" w14:textId="77777777">
        <w:tc>
          <w:tcPr>
            <w:tcW w:w="5013" w:type="dxa"/>
          </w:tcPr>
          <w:p w:rsidR="00857D14" w:rsidP="00857D14" w:rsidRDefault="00C201A9" w14:paraId="7ED5D108" w14:textId="6F396017">
            <w:pPr>
              <w:keepNext/>
            </w:pPr>
            <w:r>
              <w:rPr>
                <w:noProof/>
              </w:rPr>
              <w:lastRenderedPageBreak/>
              <w:drawing>
                <wp:inline distT="0" distB="0" distL="0" distR="0" wp14:anchorId="0CA25A0C" wp14:editId="72F9F341">
                  <wp:extent cx="2823755" cy="3242926"/>
                  <wp:effectExtent l="0" t="0" r="0" b="0"/>
                  <wp:docPr id="1906376575" name="Picture 5" descr="A satellite image with the clouds shaded in colour to represent the depth of the cloud. A bright yellow area of cloud near the centre of Tropical Cyclone Zelia shows the area of most intense conv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376575" name="Picture 5" descr="A satellite image with the clouds shaded in colour to represent the depth of the cloud. A bright yellow area of cloud near the centre of Tropical Cyclone Zelia shows the area of most intense convecti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0558" cy="3262224"/>
                          </a:xfrm>
                          <a:prstGeom prst="rect">
                            <a:avLst/>
                          </a:prstGeom>
                          <a:noFill/>
                        </pic:spPr>
                      </pic:pic>
                    </a:graphicData>
                  </a:graphic>
                </wp:inline>
              </w:drawing>
            </w:r>
          </w:p>
          <w:p w:rsidR="005C374D" w:rsidP="00857D14" w:rsidRDefault="005C374D" w14:paraId="454A677E" w14:textId="4597C552">
            <w:pPr>
              <w:pStyle w:val="Caption"/>
              <w:rPr>
                <w:noProof/>
              </w:rPr>
            </w:pPr>
          </w:p>
        </w:tc>
        <w:tc>
          <w:tcPr>
            <w:tcW w:w="4625" w:type="dxa"/>
          </w:tcPr>
          <w:p w:rsidR="005C374D" w:rsidP="005C374D" w:rsidRDefault="00C201A9" w14:paraId="142A7B79" w14:textId="5B09568F">
            <w:r>
              <w:rPr>
                <w:noProof/>
              </w:rPr>
              <w:drawing>
                <wp:inline distT="0" distB="0" distL="0" distR="0" wp14:anchorId="104A9168" wp14:editId="389AECCA">
                  <wp:extent cx="3065387" cy="3191774"/>
                  <wp:effectExtent l="0" t="0" r="1905" b="8890"/>
                  <wp:docPr id="720566856" name="Picture 2" descr="Colour composite microwave imagery from SSMIS at 1036 UTC 13 February showing a compact system with an eye vis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66856" name="Picture 2" descr="Colour composite microwave imagery from SSMIS at 1036 UTC 13 February showing a compact system with an eye visible.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16630" cy="3245129"/>
                          </a:xfrm>
                          <a:prstGeom prst="rect">
                            <a:avLst/>
                          </a:prstGeom>
                          <a:noFill/>
                        </pic:spPr>
                      </pic:pic>
                    </a:graphicData>
                  </a:graphic>
                </wp:inline>
              </w:drawing>
            </w:r>
          </w:p>
        </w:tc>
      </w:tr>
    </w:tbl>
    <w:p w:rsidR="00FE65D5" w:rsidP="004F5968" w:rsidRDefault="001F1291" w14:paraId="6E9D86A3" w14:textId="481D0F2D">
      <w:pPr>
        <w:rPr>
          <w:sz w:val="18"/>
          <w:szCs w:val="18"/>
        </w:rPr>
      </w:pPr>
      <w:bookmarkStart w:name="_Ref200101722" w:id="38"/>
      <w:bookmarkStart w:name="_Toc200352403" w:id="39"/>
      <w:r w:rsidRPr="000F40A2">
        <w:rPr>
          <w:sz w:val="18"/>
          <w:szCs w:val="18"/>
        </w:rPr>
        <w:t xml:space="preserve">Figure </w:t>
      </w:r>
      <w:r w:rsidRPr="000F40A2">
        <w:rPr>
          <w:sz w:val="18"/>
          <w:szCs w:val="18"/>
        </w:rPr>
        <w:fldChar w:fldCharType="begin"/>
      </w:r>
      <w:r w:rsidRPr="000F40A2">
        <w:rPr>
          <w:sz w:val="18"/>
          <w:szCs w:val="18"/>
        </w:rPr>
        <w:instrText xml:space="preserve"> SEQ Figure \* ARABIC </w:instrText>
      </w:r>
      <w:r w:rsidRPr="000F40A2">
        <w:rPr>
          <w:sz w:val="18"/>
          <w:szCs w:val="18"/>
        </w:rPr>
        <w:fldChar w:fldCharType="separate"/>
      </w:r>
      <w:r w:rsidR="00BC7CC1">
        <w:rPr>
          <w:noProof/>
          <w:sz w:val="18"/>
          <w:szCs w:val="18"/>
        </w:rPr>
        <w:t>8</w:t>
      </w:r>
      <w:r w:rsidRPr="000F40A2">
        <w:rPr>
          <w:sz w:val="18"/>
          <w:szCs w:val="18"/>
        </w:rPr>
        <w:fldChar w:fldCharType="end"/>
      </w:r>
      <w:bookmarkEnd w:id="38"/>
      <w:r w:rsidRPr="000F40A2">
        <w:rPr>
          <w:sz w:val="18"/>
          <w:szCs w:val="18"/>
        </w:rPr>
        <w:t xml:space="preserve"> </w:t>
      </w:r>
      <w:r w:rsidR="00E85C8F">
        <w:rPr>
          <w:sz w:val="18"/>
          <w:szCs w:val="18"/>
        </w:rPr>
        <w:t>EIR</w:t>
      </w:r>
      <w:r w:rsidRPr="000F40A2" w:rsidR="00E85C8F">
        <w:rPr>
          <w:sz w:val="18"/>
          <w:szCs w:val="18"/>
        </w:rPr>
        <w:t xml:space="preserve"> satellite imagery from Himawari-9 at </w:t>
      </w:r>
      <w:r w:rsidR="00E85C8F">
        <w:rPr>
          <w:sz w:val="18"/>
          <w:szCs w:val="18"/>
        </w:rPr>
        <w:t>1200</w:t>
      </w:r>
      <w:r w:rsidRPr="000F40A2" w:rsidR="00E85C8F">
        <w:rPr>
          <w:sz w:val="18"/>
          <w:szCs w:val="18"/>
        </w:rPr>
        <w:t xml:space="preserve"> UTC 1</w:t>
      </w:r>
      <w:r w:rsidR="00E85C8F">
        <w:rPr>
          <w:sz w:val="18"/>
          <w:szCs w:val="18"/>
        </w:rPr>
        <w:t>3</w:t>
      </w:r>
      <w:r w:rsidRPr="000F40A2" w:rsidR="00E85C8F">
        <w:rPr>
          <w:sz w:val="18"/>
          <w:szCs w:val="18"/>
        </w:rPr>
        <w:t xml:space="preserve"> </w:t>
      </w:r>
      <w:r w:rsidR="00E85C8F">
        <w:rPr>
          <w:sz w:val="18"/>
          <w:szCs w:val="18"/>
        </w:rPr>
        <w:t>February</w:t>
      </w:r>
      <w:r w:rsidRPr="000F40A2" w:rsidR="00E85C8F">
        <w:rPr>
          <w:sz w:val="18"/>
          <w:szCs w:val="18"/>
        </w:rPr>
        <w:t xml:space="preserve"> (</w:t>
      </w:r>
      <w:r w:rsidR="00E85C8F">
        <w:rPr>
          <w:sz w:val="18"/>
          <w:szCs w:val="18"/>
        </w:rPr>
        <w:t>left</w:t>
      </w:r>
      <w:r w:rsidRPr="000F40A2" w:rsidR="00E85C8F">
        <w:rPr>
          <w:sz w:val="18"/>
          <w:szCs w:val="18"/>
        </w:rPr>
        <w:t>)</w:t>
      </w:r>
      <w:r w:rsidR="00E85C8F">
        <w:rPr>
          <w:sz w:val="18"/>
          <w:szCs w:val="18"/>
        </w:rPr>
        <w:t xml:space="preserve"> and c</w:t>
      </w:r>
      <w:r w:rsidRPr="000F40A2">
        <w:rPr>
          <w:sz w:val="18"/>
          <w:szCs w:val="18"/>
        </w:rPr>
        <w:t xml:space="preserve">olour composite microwave imagery from </w:t>
      </w:r>
      <w:r w:rsidRPr="000F40A2" w:rsidR="000F40A2">
        <w:rPr>
          <w:sz w:val="18"/>
          <w:szCs w:val="18"/>
        </w:rPr>
        <w:t xml:space="preserve">SSMIS F17 at </w:t>
      </w:r>
      <w:r w:rsidR="000F40A2">
        <w:rPr>
          <w:sz w:val="18"/>
          <w:szCs w:val="18"/>
        </w:rPr>
        <w:t xml:space="preserve">1036 </w:t>
      </w:r>
      <w:r w:rsidRPr="000F40A2">
        <w:rPr>
          <w:sz w:val="18"/>
          <w:szCs w:val="18"/>
        </w:rPr>
        <w:t>UTC 1</w:t>
      </w:r>
      <w:r w:rsidR="000F40A2">
        <w:rPr>
          <w:sz w:val="18"/>
          <w:szCs w:val="18"/>
        </w:rPr>
        <w:t>3</w:t>
      </w:r>
      <w:r w:rsidRPr="000F40A2">
        <w:rPr>
          <w:sz w:val="18"/>
          <w:szCs w:val="18"/>
        </w:rPr>
        <w:t xml:space="preserve"> </w:t>
      </w:r>
      <w:r w:rsidR="003E7409">
        <w:rPr>
          <w:sz w:val="18"/>
          <w:szCs w:val="18"/>
        </w:rPr>
        <w:t xml:space="preserve">February </w:t>
      </w:r>
      <w:r w:rsidRPr="000F40A2">
        <w:rPr>
          <w:sz w:val="18"/>
          <w:szCs w:val="18"/>
        </w:rPr>
        <w:t>(</w:t>
      </w:r>
      <w:r w:rsidR="00E85C8F">
        <w:rPr>
          <w:sz w:val="18"/>
          <w:szCs w:val="18"/>
        </w:rPr>
        <w:t>right</w:t>
      </w:r>
      <w:r w:rsidRPr="000F40A2">
        <w:rPr>
          <w:sz w:val="18"/>
          <w:szCs w:val="18"/>
        </w:rPr>
        <w:t>)</w:t>
      </w:r>
      <w:r w:rsidR="00E85C8F">
        <w:rPr>
          <w:sz w:val="18"/>
          <w:szCs w:val="18"/>
        </w:rPr>
        <w:t xml:space="preserve">. </w:t>
      </w:r>
      <w:r w:rsidRPr="000F40A2">
        <w:rPr>
          <w:sz w:val="18"/>
          <w:szCs w:val="18"/>
        </w:rPr>
        <w:t xml:space="preserve">Both images show </w:t>
      </w:r>
      <w:r w:rsidR="003E7409">
        <w:rPr>
          <w:sz w:val="18"/>
          <w:szCs w:val="18"/>
        </w:rPr>
        <w:t>Zeli</w:t>
      </w:r>
      <w:r w:rsidR="0098547E">
        <w:rPr>
          <w:sz w:val="18"/>
          <w:szCs w:val="18"/>
        </w:rPr>
        <w:t>a</w:t>
      </w:r>
      <w:r w:rsidRPr="000F40A2">
        <w:rPr>
          <w:sz w:val="18"/>
          <w:szCs w:val="18"/>
        </w:rPr>
        <w:t xml:space="preserve"> as a compact system </w:t>
      </w:r>
      <w:r w:rsidR="00BC545E">
        <w:rPr>
          <w:sz w:val="18"/>
          <w:szCs w:val="18"/>
        </w:rPr>
        <w:t xml:space="preserve">at and </w:t>
      </w:r>
      <w:r w:rsidR="0098547E">
        <w:rPr>
          <w:sz w:val="18"/>
          <w:szCs w:val="18"/>
        </w:rPr>
        <w:t>in the hours before</w:t>
      </w:r>
      <w:r w:rsidRPr="000F40A2">
        <w:rPr>
          <w:sz w:val="18"/>
          <w:szCs w:val="18"/>
        </w:rPr>
        <w:t xml:space="preserve"> peak intensity</w:t>
      </w:r>
      <w:r w:rsidR="00BC545E">
        <w:rPr>
          <w:sz w:val="18"/>
          <w:szCs w:val="18"/>
        </w:rPr>
        <w:t xml:space="preserve"> at 1200 UTC</w:t>
      </w:r>
      <w:r w:rsidRPr="000F40A2">
        <w:rPr>
          <w:sz w:val="18"/>
          <w:szCs w:val="18"/>
        </w:rPr>
        <w:t xml:space="preserve">. Images courtesy NRL: </w:t>
      </w:r>
      <w:hyperlink w:history="1" r:id="rId30">
        <w:r w:rsidRPr="007A7E82" w:rsidR="00D125FE">
          <w:rPr>
            <w:rStyle w:val="Hyperlink"/>
            <w:sz w:val="18"/>
            <w:szCs w:val="18"/>
          </w:rPr>
          <w:t>https://www.nrlmry.navy.mil/TC.html</w:t>
        </w:r>
      </w:hyperlink>
      <w:bookmarkEnd w:id="39"/>
    </w:p>
    <w:p w:rsidR="00D125FE" w:rsidP="004F5968" w:rsidRDefault="00D125FE" w14:paraId="31D2C278" w14:textId="77777777">
      <w:pPr>
        <w:rPr>
          <w:sz w:val="18"/>
          <w:szCs w:val="18"/>
        </w:rPr>
      </w:pPr>
    </w:p>
    <w:p w:rsidR="001C3803" w:rsidP="00F93E7A" w:rsidRDefault="00F93E7A" w14:paraId="032A2F83" w14:textId="220D9B0D">
      <w:pPr>
        <w:pStyle w:val="NumberedHeading2"/>
      </w:pPr>
      <w:bookmarkStart w:name="_Toc200102024" w:id="40"/>
      <w:r>
        <w:t>Structure</w:t>
      </w:r>
      <w:bookmarkEnd w:id="40"/>
    </w:p>
    <w:p w:rsidR="00F93E7A" w:rsidP="00F93E7A" w:rsidRDefault="00713105" w14:paraId="08F1D9A9" w14:textId="2D37D70C">
      <w:r>
        <w:t xml:space="preserve">Zelia was a small tropical cyclone throughout its lifetime. </w:t>
      </w:r>
      <w:r w:rsidR="00643D44">
        <w:t xml:space="preserve">Gales initially developed </w:t>
      </w:r>
      <w:r w:rsidR="003C02CE">
        <w:t>i</w:t>
      </w:r>
      <w:r w:rsidR="00643D44">
        <w:t xml:space="preserve">n the southwest </w:t>
      </w:r>
      <w:r w:rsidR="00DF1982">
        <w:t>quadrant</w:t>
      </w:r>
      <w:r w:rsidR="0057045C">
        <w:t xml:space="preserve"> </w:t>
      </w:r>
      <w:r w:rsidR="00C47723">
        <w:t>during</w:t>
      </w:r>
      <w:r w:rsidR="0057045C">
        <w:t xml:space="preserve"> </w:t>
      </w:r>
      <w:r w:rsidR="009603F3">
        <w:t>11</w:t>
      </w:r>
      <w:r w:rsidR="0057045C">
        <w:t xml:space="preserve"> </w:t>
      </w:r>
      <w:r w:rsidR="001A1C5B">
        <w:t>February</w:t>
      </w:r>
      <w:r w:rsidR="00621354">
        <w:t xml:space="preserve">, </w:t>
      </w:r>
      <w:r w:rsidR="00CA2885">
        <w:t xml:space="preserve">before occurring in all </w:t>
      </w:r>
      <w:r w:rsidR="009B28AA">
        <w:t>quadrants early on 12</w:t>
      </w:r>
      <w:r w:rsidR="00314778">
        <w:t xml:space="preserve"> February</w:t>
      </w:r>
      <w:r w:rsidR="009B28AA">
        <w:t>.</w:t>
      </w:r>
      <w:r w:rsidR="00E93B68">
        <w:t xml:space="preserve"> </w:t>
      </w:r>
      <w:r w:rsidR="006F70A2">
        <w:t>G</w:t>
      </w:r>
      <w:r w:rsidR="00FD2FA5">
        <w:t>ale radii were</w:t>
      </w:r>
      <w:r w:rsidR="009B28AA">
        <w:t xml:space="preserve"> largely</w:t>
      </w:r>
      <w:r w:rsidR="00FD2FA5">
        <w:t xml:space="preserve"> observed between 60 and 80 </w:t>
      </w:r>
      <w:r w:rsidR="00DE6894">
        <w:t>nm</w:t>
      </w:r>
      <w:r w:rsidR="00FD2FA5">
        <w:t xml:space="preserve"> </w:t>
      </w:r>
      <w:r w:rsidR="00CB6C04">
        <w:t xml:space="preserve">(110 – 150 km) </w:t>
      </w:r>
      <w:r w:rsidR="006F70A2">
        <w:t xml:space="preserve">when it was located </w:t>
      </w:r>
      <w:r w:rsidR="001A1E0D">
        <w:t>north of</w:t>
      </w:r>
      <w:r w:rsidR="006F70A2">
        <w:t xml:space="preserve"> the coast</w:t>
      </w:r>
      <w:r w:rsidR="0038722D">
        <w:t xml:space="preserve">. The </w:t>
      </w:r>
      <w:r w:rsidR="00E93B68">
        <w:t xml:space="preserve">larger gale radii </w:t>
      </w:r>
      <w:r w:rsidR="006F70A2">
        <w:t>initially occurr</w:t>
      </w:r>
      <w:r w:rsidR="0038722D">
        <w:t>ed</w:t>
      </w:r>
      <w:r w:rsidR="006F70A2">
        <w:t xml:space="preserve"> </w:t>
      </w:r>
      <w:r w:rsidR="00E93B68">
        <w:t xml:space="preserve">in the </w:t>
      </w:r>
      <w:r w:rsidR="00326780">
        <w:t xml:space="preserve">western quadrants </w:t>
      </w:r>
      <w:r w:rsidR="006F70A2">
        <w:t xml:space="preserve">(consistent with the northeasterly </w:t>
      </w:r>
      <w:r w:rsidR="005B0F68">
        <w:t xml:space="preserve">vertical wind </w:t>
      </w:r>
      <w:r w:rsidR="006F70A2">
        <w:t>shear</w:t>
      </w:r>
      <w:r w:rsidR="00DB2D8A">
        <w:t xml:space="preserve">) before </w:t>
      </w:r>
      <w:r w:rsidR="0038722D">
        <w:t>being observed in the southern quadrants</w:t>
      </w:r>
      <w:r w:rsidR="005D6D34">
        <w:t xml:space="preserve"> on the 13 February and becoming mostly symmetrical with a radius of about </w:t>
      </w:r>
      <w:r w:rsidR="00F6083F">
        <w:t>7</w:t>
      </w:r>
      <w:r w:rsidR="005D6D34">
        <w:t xml:space="preserve">0 </w:t>
      </w:r>
      <w:r w:rsidR="005168DC">
        <w:t>nm</w:t>
      </w:r>
      <w:r w:rsidR="005B0F68">
        <w:t xml:space="preserve"> (</w:t>
      </w:r>
      <w:r w:rsidR="002621E8">
        <w:t>130 km)</w:t>
      </w:r>
      <w:r w:rsidR="005D6D34">
        <w:t xml:space="preserve"> from </w:t>
      </w:r>
      <w:r w:rsidR="00346F1D">
        <w:t xml:space="preserve">early on the 14 February. Gale radii contracted </w:t>
      </w:r>
      <w:r w:rsidR="00DF1982">
        <w:t xml:space="preserve">to 40 </w:t>
      </w:r>
      <w:r w:rsidR="005168DC">
        <w:t>nm</w:t>
      </w:r>
      <w:r w:rsidR="00DF1982">
        <w:t xml:space="preserve"> </w:t>
      </w:r>
      <w:r w:rsidR="002621E8">
        <w:t xml:space="preserve">(75 km) </w:t>
      </w:r>
      <w:r w:rsidR="00DF1982">
        <w:t xml:space="preserve">as it moved </w:t>
      </w:r>
      <w:r w:rsidR="007D7B84">
        <w:t xml:space="preserve">towards the coast, contracting to </w:t>
      </w:r>
      <w:r w:rsidR="00FB01A1">
        <w:t xml:space="preserve">about 20 to 30 </w:t>
      </w:r>
      <w:r w:rsidR="005168DC">
        <w:t>nm</w:t>
      </w:r>
      <w:r w:rsidR="00FB01A1">
        <w:t xml:space="preserve"> </w:t>
      </w:r>
      <w:r w:rsidR="002621E8">
        <w:t>(35</w:t>
      </w:r>
      <w:r w:rsidR="00CD7506">
        <w:t xml:space="preserve"> -</w:t>
      </w:r>
      <w:r w:rsidR="00742418">
        <w:t xml:space="preserve"> 55 km/h) </w:t>
      </w:r>
      <w:r w:rsidR="00FB01A1">
        <w:t xml:space="preserve">as it weakened over land. </w:t>
      </w:r>
    </w:p>
    <w:p w:rsidR="00FB01A1" w:rsidP="00F93E7A" w:rsidRDefault="00456374" w14:paraId="5A11474B" w14:textId="04D2DB4D">
      <w:r>
        <w:t>Storm force rad</w:t>
      </w:r>
      <w:r w:rsidR="002A5123">
        <w:t xml:space="preserve">ii </w:t>
      </w:r>
      <w:r w:rsidR="00A87F0B">
        <w:t>were</w:t>
      </w:r>
      <w:r w:rsidR="002A5123">
        <w:t xml:space="preserve"> </w:t>
      </w:r>
      <w:r w:rsidR="00FE16DA">
        <w:t>generally</w:t>
      </w:r>
      <w:r w:rsidR="002A5123">
        <w:t xml:space="preserve"> 30 to 4</w:t>
      </w:r>
      <w:r w:rsidR="00EA2FD9">
        <w:t>5</w:t>
      </w:r>
      <w:r w:rsidR="002A5123">
        <w:t xml:space="preserve"> </w:t>
      </w:r>
      <w:r w:rsidR="009D5338">
        <w:t>nm</w:t>
      </w:r>
      <w:r w:rsidR="002A5123">
        <w:t xml:space="preserve"> </w:t>
      </w:r>
      <w:r w:rsidR="00742418">
        <w:t xml:space="preserve">(55 - 85 km) </w:t>
      </w:r>
      <w:r w:rsidR="002A5123">
        <w:t>over the lifetime of the system</w:t>
      </w:r>
      <w:r w:rsidR="00EA2FD9">
        <w:t xml:space="preserve">, decreasing to </w:t>
      </w:r>
      <w:r w:rsidR="001561A3">
        <w:t>15</w:t>
      </w:r>
      <w:r w:rsidR="00E8076F">
        <w:t xml:space="preserve"> to 30 </w:t>
      </w:r>
      <w:r w:rsidR="009D5338">
        <w:t>nm</w:t>
      </w:r>
      <w:r w:rsidR="00E8076F">
        <w:t xml:space="preserve"> </w:t>
      </w:r>
      <w:r w:rsidR="00742418">
        <w:t>(</w:t>
      </w:r>
      <w:r w:rsidR="007B3993">
        <w:t xml:space="preserve">30 - 55 km) </w:t>
      </w:r>
      <w:r w:rsidR="00E8076F">
        <w:t xml:space="preserve">as </w:t>
      </w:r>
      <w:r w:rsidR="00C45B11">
        <w:t xml:space="preserve">it </w:t>
      </w:r>
      <w:r w:rsidR="001561A3">
        <w:t>crossed the coast</w:t>
      </w:r>
      <w:r w:rsidR="00E8076F">
        <w:t xml:space="preserve"> and moved over land</w:t>
      </w:r>
      <w:r w:rsidR="002A5123">
        <w:t xml:space="preserve">. </w:t>
      </w:r>
      <w:r w:rsidR="004A4CF5">
        <w:t xml:space="preserve">The </w:t>
      </w:r>
      <w:r w:rsidR="00365D0D">
        <w:t xml:space="preserve">radii temporarily extended out to </w:t>
      </w:r>
      <w:r w:rsidR="004A4CF5">
        <w:t xml:space="preserve">70 </w:t>
      </w:r>
      <w:r w:rsidR="009D5338">
        <w:t>nm</w:t>
      </w:r>
      <w:r w:rsidR="004A4CF5">
        <w:t xml:space="preserve"> </w:t>
      </w:r>
      <w:r w:rsidR="007B3993">
        <w:t xml:space="preserve">(130 km) </w:t>
      </w:r>
      <w:r w:rsidR="00284337">
        <w:t xml:space="preserve">in the southwest quadrant </w:t>
      </w:r>
      <w:r w:rsidR="00571D59">
        <w:t xml:space="preserve">for 6 hours </w:t>
      </w:r>
      <w:r w:rsidR="00284337">
        <w:t>e</w:t>
      </w:r>
      <w:r w:rsidR="004A4CF5">
        <w:t>arly on</w:t>
      </w:r>
      <w:r w:rsidR="00284337">
        <w:t xml:space="preserve"> 1</w:t>
      </w:r>
      <w:r w:rsidR="00FE16DA">
        <w:t>3</w:t>
      </w:r>
      <w:r w:rsidR="00284337">
        <w:t xml:space="preserve"> February</w:t>
      </w:r>
      <w:r w:rsidR="002C7934">
        <w:t xml:space="preserve"> </w:t>
      </w:r>
      <w:r w:rsidR="00365D0D">
        <w:t xml:space="preserve">as the system started to rapidly intensify </w:t>
      </w:r>
      <w:r w:rsidR="002C7934">
        <w:t xml:space="preserve">(observed by </w:t>
      </w:r>
      <w:r w:rsidR="006E387B">
        <w:t xml:space="preserve">SAR </w:t>
      </w:r>
      <w:r w:rsidR="00B022F4">
        <w:t>FCM-17 2133 UTC</w:t>
      </w:r>
      <w:r w:rsidR="004269E5">
        <w:t xml:space="preserve"> 12 February (</w:t>
      </w:r>
      <w:r w:rsidR="003D61DE">
        <w:rPr>
          <w:highlight w:val="yellow"/>
        </w:rPr>
        <w:fldChar w:fldCharType="begin"/>
      </w:r>
      <w:r w:rsidR="003D61DE">
        <w:instrText xml:space="preserve"> REF _Ref199168396 \h </w:instrText>
      </w:r>
      <w:r w:rsidR="003D61DE">
        <w:rPr>
          <w:highlight w:val="yellow"/>
        </w:rPr>
      </w:r>
      <w:r w:rsidR="003D61DE">
        <w:rPr>
          <w:highlight w:val="yellow"/>
        </w:rPr>
        <w:fldChar w:fldCharType="separate"/>
      </w:r>
      <w:r w:rsidR="003D61DE">
        <w:t xml:space="preserve">Figure </w:t>
      </w:r>
      <w:r w:rsidR="003D61DE">
        <w:rPr>
          <w:noProof/>
        </w:rPr>
        <w:t>7</w:t>
      </w:r>
      <w:r w:rsidR="003D61DE">
        <w:rPr>
          <w:highlight w:val="yellow"/>
        </w:rPr>
        <w:fldChar w:fldCharType="end"/>
      </w:r>
      <w:r w:rsidR="004269E5">
        <w:t xml:space="preserve">) and </w:t>
      </w:r>
      <w:r w:rsidR="00DF7108">
        <w:t>AMSR2 1714 UTC 12 February</w:t>
      </w:r>
      <w:r w:rsidR="002C7934">
        <w:t>)</w:t>
      </w:r>
      <w:r w:rsidR="00571D59">
        <w:t xml:space="preserve">. </w:t>
      </w:r>
    </w:p>
    <w:p w:rsidR="000612E5" w:rsidP="00F93E7A" w:rsidRDefault="000612E5" w14:paraId="61130025" w14:textId="051C714B">
      <w:r>
        <w:t xml:space="preserve">The </w:t>
      </w:r>
      <w:r w:rsidR="000F66BE">
        <w:t>radius to maximum winds (RMW)</w:t>
      </w:r>
      <w:r w:rsidR="00D17B66">
        <w:t xml:space="preserve"> </w:t>
      </w:r>
      <w:r w:rsidR="00DE6894">
        <w:t xml:space="preserve">was initially 30 nm </w:t>
      </w:r>
      <w:r w:rsidR="00DC2A01">
        <w:t xml:space="preserve">(55 km) </w:t>
      </w:r>
      <w:r w:rsidR="00002A32">
        <w:t xml:space="preserve">before contracting to 8 nm </w:t>
      </w:r>
      <w:r w:rsidR="00DE497B">
        <w:t xml:space="preserve">(15 </w:t>
      </w:r>
      <w:r w:rsidR="00D006A4">
        <w:t>km</w:t>
      </w:r>
      <w:r w:rsidR="00DE497B">
        <w:t>)</w:t>
      </w:r>
      <w:r w:rsidR="00D006A4">
        <w:t xml:space="preserve"> </w:t>
      </w:r>
      <w:r w:rsidR="00002A32">
        <w:t xml:space="preserve">on 13 February as it </w:t>
      </w:r>
      <w:r w:rsidR="005247E5">
        <w:t>under</w:t>
      </w:r>
      <w:r w:rsidR="00002A32">
        <w:t xml:space="preserve">went rapid </w:t>
      </w:r>
      <w:r w:rsidR="00C73E44">
        <w:t>intensification</w:t>
      </w:r>
      <w:r w:rsidR="00472CCF">
        <w:t>.</w:t>
      </w:r>
      <w:r w:rsidR="00C73E44">
        <w:t xml:space="preserve"> </w:t>
      </w:r>
      <w:r w:rsidR="00472CCF">
        <w:t>This</w:t>
      </w:r>
      <w:r w:rsidR="00C857D0">
        <w:t xml:space="preserve"> was </w:t>
      </w:r>
      <w:r w:rsidR="00C73E44">
        <w:t>evident on radar imagery.</w:t>
      </w:r>
    </w:p>
    <w:p w:rsidR="00F93E7A" w:rsidP="00F93E7A" w:rsidRDefault="00F93E7A" w14:paraId="2C88EC67" w14:textId="7AEFA07F">
      <w:pPr>
        <w:pStyle w:val="NumberedHeading2"/>
      </w:pPr>
      <w:bookmarkStart w:name="_Toc200102025" w:id="41"/>
      <w:r w:rsidRPr="00F93E7A">
        <w:t>Motion</w:t>
      </w:r>
      <w:bookmarkEnd w:id="41"/>
    </w:p>
    <w:p w:rsidR="002E3779" w:rsidP="007B038A" w:rsidRDefault="007B038A" w14:paraId="00AAA156" w14:textId="77734833">
      <w:r>
        <w:t xml:space="preserve">Zelia was </w:t>
      </w:r>
      <w:r w:rsidR="005F31C1">
        <w:t xml:space="preserve">initially </w:t>
      </w:r>
      <w:r>
        <w:t xml:space="preserve">steered to the </w:t>
      </w:r>
      <w:r w:rsidR="00226FF5">
        <w:t xml:space="preserve">west and then </w:t>
      </w:r>
      <w:r>
        <w:t xml:space="preserve">southwest </w:t>
      </w:r>
      <w:r w:rsidR="001A229F">
        <w:t xml:space="preserve">tracking around the periphery of the </w:t>
      </w:r>
      <w:r w:rsidR="00126ACE">
        <w:t>mid-level ridge</w:t>
      </w:r>
      <w:r w:rsidR="00D006A4">
        <w:t xml:space="preserve"> which was</w:t>
      </w:r>
      <w:r w:rsidR="00A074A9">
        <w:t xml:space="preserve"> located</w:t>
      </w:r>
      <w:r w:rsidR="001A229F">
        <w:t xml:space="preserve"> to the southeast of the system</w:t>
      </w:r>
      <w:r w:rsidR="00126ACE">
        <w:t xml:space="preserve">. </w:t>
      </w:r>
      <w:r w:rsidR="00A96857">
        <w:t xml:space="preserve">During 11 February </w:t>
      </w:r>
      <w:r w:rsidR="00122C1D">
        <w:t xml:space="preserve">the system started moving to the south as the </w:t>
      </w:r>
      <w:r w:rsidR="00492344">
        <w:t>mid-level</w:t>
      </w:r>
      <w:r w:rsidR="00122C1D">
        <w:t xml:space="preserve"> ridge</w:t>
      </w:r>
      <w:r w:rsidR="001447D0">
        <w:t xml:space="preserve"> to the east started breaking down due to the </w:t>
      </w:r>
      <w:r w:rsidR="004C0CDA">
        <w:lastRenderedPageBreak/>
        <w:t>amplification</w:t>
      </w:r>
      <w:r w:rsidR="001447D0">
        <w:t xml:space="preserve"> of the </w:t>
      </w:r>
      <w:r w:rsidR="004C0CDA">
        <w:t>trough</w:t>
      </w:r>
      <w:r w:rsidR="001447D0">
        <w:t xml:space="preserve"> to the south</w:t>
      </w:r>
      <w:r w:rsidR="00122C1D">
        <w:t xml:space="preserve">. </w:t>
      </w:r>
      <w:r w:rsidR="00B76916">
        <w:t>The system became slow moving on the 12 and 13 February</w:t>
      </w:r>
      <w:r w:rsidR="0064100F">
        <w:t xml:space="preserve"> </w:t>
      </w:r>
      <w:r w:rsidR="00674BD3">
        <w:t xml:space="preserve">while </w:t>
      </w:r>
      <w:r w:rsidR="007050EE">
        <w:t>located</w:t>
      </w:r>
      <w:r w:rsidR="0064100F">
        <w:t xml:space="preserve"> in a col with mid-level anticyclones to the east and west, and an upper trough passing to the south, providing balanced steering influences</w:t>
      </w:r>
      <w:r w:rsidR="009601C0">
        <w:t xml:space="preserve"> (</w:t>
      </w:r>
      <w:r w:rsidR="00E42AF0">
        <w:fldChar w:fldCharType="begin"/>
      </w:r>
      <w:r w:rsidR="00E42AF0">
        <w:instrText xml:space="preserve"> REF _Ref199170778 \h </w:instrText>
      </w:r>
      <w:r w:rsidR="00E42AF0">
        <w:fldChar w:fldCharType="separate"/>
      </w:r>
      <w:r w:rsidR="00BC7CC1">
        <w:t xml:space="preserve">Figure </w:t>
      </w:r>
      <w:r w:rsidR="00BC7CC1">
        <w:rPr>
          <w:noProof/>
        </w:rPr>
        <w:t>9</w:t>
      </w:r>
      <w:r w:rsidR="00E42AF0">
        <w:fldChar w:fldCharType="end"/>
      </w:r>
      <w:r w:rsidR="009601C0">
        <w:t>)</w:t>
      </w:r>
      <w:r w:rsidR="00F869D8">
        <w:t xml:space="preserve">. </w:t>
      </w:r>
      <w:r w:rsidR="00E61A50">
        <w:t xml:space="preserve">From </w:t>
      </w:r>
      <w:r w:rsidR="003E45B5">
        <w:t xml:space="preserve">early </w:t>
      </w:r>
      <w:r w:rsidR="00E61A50">
        <w:t xml:space="preserve">14 </w:t>
      </w:r>
      <w:r w:rsidR="003A08C9">
        <w:t xml:space="preserve">February the </w:t>
      </w:r>
      <w:r w:rsidR="002E3779">
        <w:t xml:space="preserve">trough moved into the Great Australian Bight, causing the </w:t>
      </w:r>
      <w:r w:rsidR="00492344">
        <w:t>anti</w:t>
      </w:r>
      <w:r w:rsidR="00446633">
        <w:t>-</w:t>
      </w:r>
      <w:r w:rsidR="00492344">
        <w:t>cyclone</w:t>
      </w:r>
      <w:r w:rsidR="003A08C9">
        <w:t xml:space="preserve"> over central Australia </w:t>
      </w:r>
      <w:r w:rsidR="003E45B5">
        <w:t>to become the dominant steering influence</w:t>
      </w:r>
      <w:r w:rsidR="007E1FA3">
        <w:t xml:space="preserve">, </w:t>
      </w:r>
      <w:r w:rsidR="00E81D18">
        <w:t xml:space="preserve">and </w:t>
      </w:r>
      <w:r w:rsidR="00335F11">
        <w:t>Zelia moved</w:t>
      </w:r>
      <w:r w:rsidR="008326C7">
        <w:t xml:space="preserve"> to </w:t>
      </w:r>
      <w:r w:rsidR="007E1FA3">
        <w:t>the southeast before crossing the coast later that day.</w:t>
      </w:r>
    </w:p>
    <w:p w:rsidR="00326911" w:rsidP="00326911" w:rsidRDefault="00326911" w14:paraId="72564EEE" w14:textId="77777777">
      <w:pPr>
        <w:keepNext/>
      </w:pPr>
      <w:r>
        <w:rPr>
          <w:noProof/>
        </w:rPr>
        <w:drawing>
          <wp:anchor distT="0" distB="0" distL="114300" distR="114300" simplePos="0" relativeHeight="251658240" behindDoc="0" locked="0" layoutInCell="1" allowOverlap="1" wp14:anchorId="30BDCD48" wp14:editId="6F8574AB">
            <wp:simplePos x="0" y="0"/>
            <wp:positionH relativeFrom="column">
              <wp:posOffset>789305</wp:posOffset>
            </wp:positionH>
            <wp:positionV relativeFrom="paragraph">
              <wp:posOffset>2540</wp:posOffset>
            </wp:positionV>
            <wp:extent cx="4566920" cy="3528060"/>
            <wp:effectExtent l="0" t="0" r="5080" b="0"/>
            <wp:wrapTopAndBottom/>
            <wp:docPr id="1929209788" name="Picture 14" descr="Image of a weather map at 0000 UTC 12 February showing colourful areas of wind speed and lines with arrows showing wind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209788" name="Picture 14" descr="Image of a weather map at 0000 UTC 12 February showing colourful areas of wind speed and lines with arrows showing wind direction"/>
                    <pic:cNvPicPr/>
                  </pic:nvPicPr>
                  <pic:blipFill>
                    <a:blip r:embed="rId31">
                      <a:extLst>
                        <a:ext uri="{28A0092B-C50C-407E-A947-70E740481C1C}">
                          <a14:useLocalDpi xmlns:a14="http://schemas.microsoft.com/office/drawing/2010/main" val="0"/>
                        </a:ext>
                      </a:extLst>
                    </a:blip>
                    <a:stretch>
                      <a:fillRect/>
                    </a:stretch>
                  </pic:blipFill>
                  <pic:spPr>
                    <a:xfrm>
                      <a:off x="0" y="0"/>
                      <a:ext cx="4566920" cy="3528060"/>
                    </a:xfrm>
                    <a:prstGeom prst="rect">
                      <a:avLst/>
                    </a:prstGeom>
                  </pic:spPr>
                </pic:pic>
              </a:graphicData>
            </a:graphic>
            <wp14:sizeRelH relativeFrom="margin">
              <wp14:pctWidth>0</wp14:pctWidth>
            </wp14:sizeRelH>
            <wp14:sizeRelV relativeFrom="margin">
              <wp14:pctHeight>0</wp14:pctHeight>
            </wp14:sizeRelV>
          </wp:anchor>
        </w:drawing>
      </w:r>
    </w:p>
    <w:p w:rsidR="009601C0" w:rsidP="00326911" w:rsidRDefault="00326911" w14:paraId="7F155E60" w14:textId="6ECC76F2">
      <w:pPr>
        <w:pStyle w:val="Caption"/>
      </w:pPr>
      <w:bookmarkStart w:name="_Ref199170778" w:id="42"/>
      <w:bookmarkStart w:name="_Toc200352404" w:id="43"/>
      <w:r>
        <w:t xml:space="preserve">Figure </w:t>
      </w:r>
      <w:r>
        <w:fldChar w:fldCharType="begin"/>
      </w:r>
      <w:r>
        <w:instrText xml:space="preserve"> SEQ Figure \* ARABIC </w:instrText>
      </w:r>
      <w:r>
        <w:fldChar w:fldCharType="separate"/>
      </w:r>
      <w:r w:rsidR="00BC7CC1">
        <w:rPr>
          <w:noProof/>
        </w:rPr>
        <w:t>9</w:t>
      </w:r>
      <w:r>
        <w:fldChar w:fldCharType="end"/>
      </w:r>
      <w:bookmarkEnd w:id="42"/>
      <w:r>
        <w:t xml:space="preserve"> CIMMS</w:t>
      </w:r>
      <w:r w:rsidR="00014EEB">
        <w:t xml:space="preserve"> </w:t>
      </w:r>
      <w:r w:rsidR="00650FA4">
        <w:t>Analysis of D</w:t>
      </w:r>
      <w:r w:rsidRPr="00014EEB" w:rsidR="00014EEB">
        <w:t xml:space="preserve">eep Layer Mean </w:t>
      </w:r>
      <w:r w:rsidR="00650FA4">
        <w:t xml:space="preserve">(DLM) </w:t>
      </w:r>
      <w:r w:rsidRPr="00014EEB" w:rsidR="00014EEB">
        <w:t>Steering (250-850</w:t>
      </w:r>
      <w:r w:rsidR="00C909DA">
        <w:t xml:space="preserve"> hPa</w:t>
      </w:r>
      <w:r w:rsidRPr="00014EEB" w:rsidR="00014EEB">
        <w:t xml:space="preserve">) </w:t>
      </w:r>
      <w:r w:rsidR="00CD6756">
        <w:t xml:space="preserve">at 0000 UTC 12 February, </w:t>
      </w:r>
      <w:r w:rsidR="00014EEB">
        <w:t xml:space="preserve">showing </w:t>
      </w:r>
      <w:r w:rsidR="00CD6756">
        <w:t>Zelia</w:t>
      </w:r>
      <w:r w:rsidR="00C909DA">
        <w:t xml:space="preserve"> (near Western Australia)</w:t>
      </w:r>
      <w:r w:rsidR="00014EEB">
        <w:t xml:space="preserve"> in a col between two </w:t>
      </w:r>
      <w:r w:rsidR="003F2212">
        <w:t>anti-cyclones</w:t>
      </w:r>
      <w:r w:rsidR="00014EEB">
        <w:t xml:space="preserve"> and </w:t>
      </w:r>
      <w:r w:rsidR="005C651F">
        <w:t xml:space="preserve">a </w:t>
      </w:r>
      <w:r w:rsidR="00C909DA">
        <w:t>trough to the south. Image courtesy of CIMMS</w:t>
      </w:r>
      <w:r w:rsidR="00DE6A42">
        <w:t>/University of Wis</w:t>
      </w:r>
      <w:r w:rsidR="00650FA4">
        <w:t xml:space="preserve">consin-Madison. </w:t>
      </w:r>
      <w:r w:rsidRPr="00AA7838" w:rsidR="00AA7838">
        <w:t>https://tropic.ssec.wisc.edu/archive/</w:t>
      </w:r>
      <w:bookmarkEnd w:id="43"/>
    </w:p>
    <w:p w:rsidR="009601C0" w:rsidP="007B038A" w:rsidRDefault="009601C0" w14:paraId="33212A30" w14:textId="77777777"/>
    <w:p w:rsidR="00F93E7A" w:rsidP="00B57767" w:rsidRDefault="00B57767" w14:paraId="65928D12" w14:textId="0FC6FB59">
      <w:pPr>
        <w:pStyle w:val="NumberedHeading1"/>
      </w:pPr>
      <w:bookmarkStart w:name="_Toc200102026" w:id="44"/>
      <w:r>
        <w:t>Impact</w:t>
      </w:r>
      <w:bookmarkEnd w:id="44"/>
    </w:p>
    <w:p w:rsidRPr="00A708F1" w:rsidR="00B57767" w:rsidP="00B57767" w:rsidRDefault="00293D11" w14:paraId="0331BCA0" w14:textId="75411A48">
      <w:r w:rsidRPr="00A708F1">
        <w:t xml:space="preserve">Rainfall and flooding caused significant impacts. The most notable </w:t>
      </w:r>
      <w:r w:rsidRPr="00A708F1" w:rsidR="00FE2873">
        <w:t xml:space="preserve">river height </w:t>
      </w:r>
      <w:r w:rsidRPr="00A708F1">
        <w:t xml:space="preserve">record was observed at Marble Bar where the river peaked at 10.23 m on the morning of 15 February, around 2 metres above the previous record of 8.3 m from 1998. The Great Northern Highway was cut at Coolenar Pool for an extended period of time, isolating Pilbara and Kimberley communities from southern Western Australia. Evacuations from </w:t>
      </w:r>
      <w:r w:rsidRPr="00A708F1" w:rsidR="00246FE5">
        <w:t xml:space="preserve">the </w:t>
      </w:r>
      <w:r w:rsidRPr="00A708F1">
        <w:t xml:space="preserve">remote communities </w:t>
      </w:r>
      <w:r w:rsidRPr="00A708F1" w:rsidR="00246FE5">
        <w:t xml:space="preserve">of </w:t>
      </w:r>
      <w:r w:rsidRPr="00A708F1">
        <w:t>Warralong and Gooda Binya were conducted during the rising flood. Many secondary roads throughout the inland areas of the Pilbara were affected with many communities isolated as a result.</w:t>
      </w:r>
    </w:p>
    <w:p w:rsidR="00293D11" w:rsidP="00B57767" w:rsidRDefault="00293D11" w14:paraId="475500A1" w14:textId="1EF11C2A">
      <w:r w:rsidRPr="0072761D">
        <w:t>The closures of ports at Port Hedland (three days), Cape Lambert and Dampier disrupted shipping and combined with disruptions to offshore oil and gas operations resulted in significant economic costs to industry.</w:t>
      </w:r>
      <w:r w:rsidR="003144FC">
        <w:t xml:space="preserve"> (</w:t>
      </w:r>
      <w:hyperlink w:history="1" r:id="rId32">
        <w:r w:rsidRPr="003665EC" w:rsidR="003144FC">
          <w:rPr>
            <w:rStyle w:val="Hyperlink"/>
          </w:rPr>
          <w:t xml:space="preserve">ABC News Article </w:t>
        </w:r>
        <w:r w:rsidRPr="003665EC" w:rsidR="003665EC">
          <w:rPr>
            <w:rStyle w:val="Hyperlink"/>
          </w:rPr>
          <w:t>17/2/25</w:t>
        </w:r>
      </w:hyperlink>
      <w:r w:rsidR="003665EC">
        <w:t>)</w:t>
      </w:r>
    </w:p>
    <w:p w:rsidR="00D46F42" w:rsidP="00B57767" w:rsidRDefault="00AF3024" w14:paraId="0C79AF25" w14:textId="729883F1">
      <w:r>
        <w:t>D</w:t>
      </w:r>
      <w:r w:rsidR="00070BB2">
        <w:t xml:space="preserve">amage was reported at De Gray and Carlindi </w:t>
      </w:r>
      <w:r w:rsidR="00B51E46">
        <w:t xml:space="preserve">Pastoral </w:t>
      </w:r>
      <w:r w:rsidR="00070BB2">
        <w:t>Stations</w:t>
      </w:r>
      <w:r w:rsidR="00B51E46">
        <w:t xml:space="preserve">, </w:t>
      </w:r>
      <w:r w:rsidR="00A038FB">
        <w:t>closest communities to where</w:t>
      </w:r>
      <w:r w:rsidR="00213377">
        <w:t xml:space="preserve"> the</w:t>
      </w:r>
      <w:r w:rsidR="003665EC">
        <w:t xml:space="preserve"> s</w:t>
      </w:r>
      <w:r w:rsidR="00213377">
        <w:t>ystem and destructive core crossed</w:t>
      </w:r>
      <w:r w:rsidR="00A46515">
        <w:t xml:space="preserve"> the coast</w:t>
      </w:r>
      <w:r w:rsidR="00A038FB">
        <w:t xml:space="preserve">. This included structural damage to the homestead </w:t>
      </w:r>
      <w:r w:rsidR="00A038FB">
        <w:lastRenderedPageBreak/>
        <w:t>at Car</w:t>
      </w:r>
      <w:r w:rsidR="00CA6F80">
        <w:t>ilie and significant damage to outbuildings</w:t>
      </w:r>
      <w:r w:rsidR="0072761D">
        <w:t>, solar panels</w:t>
      </w:r>
      <w:r w:rsidR="00CA6F80">
        <w:t xml:space="preserve"> and sheds</w:t>
      </w:r>
      <w:r w:rsidR="00B51E46">
        <w:t xml:space="preserve"> at both stations</w:t>
      </w:r>
      <w:r w:rsidR="00FB78DC">
        <w:t xml:space="preserve"> (</w:t>
      </w:r>
      <w:hyperlink w:history="1" r:id="rId33">
        <w:r w:rsidRPr="00FB78DC" w:rsidR="00FB78DC">
          <w:rPr>
            <w:rStyle w:val="Hyperlink"/>
          </w:rPr>
          <w:t>ABC New Article 15/2/25</w:t>
        </w:r>
      </w:hyperlink>
      <w:r w:rsidR="00D46F42">
        <w:t xml:space="preserve"> and </w:t>
      </w:r>
      <w:hyperlink w:history="1" r:id="rId34">
        <w:r w:rsidRPr="00C211A1" w:rsidR="00D46F42">
          <w:rPr>
            <w:rStyle w:val="Hyperlink"/>
          </w:rPr>
          <w:t>Cyclone Testing Station, Technical Report TC Zelia, 2025</w:t>
        </w:r>
      </w:hyperlink>
      <w:r w:rsidR="00D46F42">
        <w:t>).</w:t>
      </w:r>
    </w:p>
    <w:p w:rsidR="00D5234D" w:rsidP="00B57767" w:rsidRDefault="007F1DA9" w14:paraId="5F52FFF0" w14:textId="15664635">
      <w:r>
        <w:t>The</w:t>
      </w:r>
      <w:r w:rsidR="001F0F14">
        <w:t xml:space="preserve"> </w:t>
      </w:r>
      <w:r w:rsidR="006617AA">
        <w:t xml:space="preserve">Port Hedland area </w:t>
      </w:r>
      <w:r w:rsidR="00B51E46">
        <w:t xml:space="preserve">had </w:t>
      </w:r>
      <w:r w:rsidRPr="00B51E46" w:rsidR="00B51E46">
        <w:t>damage to trees but little structural damage to buildings due to wind loads alone. Some buildings reported minor water ingress through window</w:t>
      </w:r>
      <w:r w:rsidR="008459ED">
        <w:t>s</w:t>
      </w:r>
      <w:r w:rsidRPr="00B51E46" w:rsidR="00B51E46">
        <w:t>.</w:t>
      </w:r>
      <w:r w:rsidR="00B51E46">
        <w:t xml:space="preserve"> (</w:t>
      </w:r>
      <w:hyperlink w:history="1" r:id="rId35">
        <w:r w:rsidRPr="00C211A1" w:rsidR="00761754">
          <w:rPr>
            <w:rStyle w:val="Hyperlink"/>
          </w:rPr>
          <w:t>Cyclone Testing Station</w:t>
        </w:r>
        <w:r w:rsidRPr="00C211A1" w:rsidR="00C211A1">
          <w:rPr>
            <w:rStyle w:val="Hyperlink"/>
          </w:rPr>
          <w:t>, Technical Report TC Zelia, 2025</w:t>
        </w:r>
      </w:hyperlink>
      <w:r w:rsidR="00C211A1">
        <w:t>)</w:t>
      </w:r>
    </w:p>
    <w:p w:rsidR="00D5234D" w:rsidP="00D5234D" w:rsidRDefault="00D5234D" w14:paraId="1E8CD08E" w14:textId="3374BB1D">
      <w:pPr>
        <w:pStyle w:val="NumberedHeading1"/>
      </w:pPr>
      <w:bookmarkStart w:name="_Toc200102027" w:id="45"/>
      <w:r>
        <w:t>Observations</w:t>
      </w:r>
      <w:bookmarkEnd w:id="45"/>
    </w:p>
    <w:p w:rsidR="00D5234D" w:rsidP="00D5234D" w:rsidRDefault="00D5234D" w14:paraId="2B08E0DC" w14:textId="4347237B">
      <w:pPr>
        <w:pStyle w:val="NumberedHeading2"/>
      </w:pPr>
      <w:bookmarkStart w:name="_Toc200102028" w:id="46"/>
      <w:r>
        <w:t>Wind</w:t>
      </w:r>
      <w:bookmarkEnd w:id="46"/>
    </w:p>
    <w:p w:rsidR="00D5234D" w:rsidP="00D5234D" w:rsidRDefault="006F485F" w14:paraId="272AC817" w14:textId="41AC2B12">
      <w:r>
        <w:t xml:space="preserve">Damaging winds were recorded at </w:t>
      </w:r>
      <w:r w:rsidR="00D87623">
        <w:t>Rowley Shoals, Bedout Island</w:t>
      </w:r>
      <w:r w:rsidR="00A84D68">
        <w:t xml:space="preserve"> and</w:t>
      </w:r>
      <w:r w:rsidR="00D87623">
        <w:t xml:space="preserve"> Port Hedlan</w:t>
      </w:r>
      <w:r w:rsidR="00A84D68">
        <w:t xml:space="preserve">d as well as </w:t>
      </w:r>
      <w:r w:rsidR="00EC225E">
        <w:t>Marble Bar and Ironbridge Airport as the system moved in</w:t>
      </w:r>
      <w:r w:rsidR="00D820B4">
        <w:t>land.</w:t>
      </w:r>
      <w:r w:rsidR="00C76699">
        <w:t xml:space="preserve"> The Bureau of Meteorology had access to non-standard height observations (not 10m) from Pilbara Port Authority within Port Hedland Port and up to 20 </w:t>
      </w:r>
      <w:r w:rsidR="0096357A">
        <w:t>n</w:t>
      </w:r>
      <w:r w:rsidR="00C76699">
        <w:t>m offshore. Adjusted to a</w:t>
      </w:r>
      <w:r w:rsidR="00654E33">
        <w:t>n equivalent</w:t>
      </w:r>
      <w:r w:rsidR="00C76699">
        <w:t xml:space="preserve"> 10 m mast, most of the locations offshore observed destructive winds on the 14 February as Zelia approached and crossed the coast to the east of Port Hedland.</w:t>
      </w:r>
    </w:p>
    <w:p w:rsidR="002478E3" w:rsidP="00D5234D" w:rsidRDefault="002478E3" w14:paraId="63BBF28E" w14:textId="25C2890D">
      <w:r>
        <w:t xml:space="preserve">No observation locations recorded </w:t>
      </w:r>
      <w:r w:rsidR="00A148F0">
        <w:t>very destructive wind gusts.</w:t>
      </w:r>
    </w:p>
    <w:p w:rsidR="006A7F96" w:rsidP="00D5234D" w:rsidRDefault="004F2012" w14:paraId="64D5FD47" w14:textId="3A945364">
      <w:r>
        <w:t>The highest wind gust reported</w:t>
      </w:r>
      <w:r w:rsidR="00866C4A">
        <w:t xml:space="preserve"> on a standard </w:t>
      </w:r>
      <w:r w:rsidR="007836EA">
        <w:t xml:space="preserve">AWS was </w:t>
      </w:r>
      <w:r w:rsidR="00801535">
        <w:t>at Port Hedland</w:t>
      </w:r>
      <w:r w:rsidR="00790B4A">
        <w:t xml:space="preserve"> with 65 knots (120 km/h</w:t>
      </w:r>
      <w:r w:rsidR="002C3F6B">
        <w:t>) at 0633 UTC 14 February</w:t>
      </w:r>
      <w:r w:rsidR="00D94C52">
        <w:t xml:space="preserve">. </w:t>
      </w:r>
      <w:r w:rsidRPr="00F6199C" w:rsidR="00F6199C">
        <w:t>The strongest 10-minute sustained winds</w:t>
      </w:r>
      <w:r w:rsidR="00F6199C">
        <w:t xml:space="preserve"> were recorded at </w:t>
      </w:r>
      <w:r w:rsidR="00DB6976">
        <w:t xml:space="preserve">Port Hedland </w:t>
      </w:r>
      <w:r w:rsidR="008E76BE">
        <w:t>with 47</w:t>
      </w:r>
      <w:r w:rsidR="00857B2B">
        <w:t xml:space="preserve"> kn (88 km/h) at 0655 UTC 14 February. </w:t>
      </w:r>
    </w:p>
    <w:p w:rsidR="0085059C" w:rsidP="00D5234D" w:rsidRDefault="0085059C" w14:paraId="0F19341A" w14:textId="212204AD">
      <w:r>
        <w:t>A summary of the stations that reported damaging winds or stronger is in</w:t>
      </w:r>
      <w:r w:rsidR="008B2E00">
        <w:t>cluded below.</w:t>
      </w:r>
    </w:p>
    <w:p w:rsidRPr="007E08E1" w:rsidR="007E08E1" w:rsidP="00D5234D" w:rsidRDefault="007E08E1" w14:paraId="75F0D8DF" w14:textId="162953C9">
      <w:r>
        <w:rPr>
          <w:b/>
          <w:bCs/>
        </w:rPr>
        <w:t>Rowley Shoals</w:t>
      </w:r>
      <w:r>
        <w:t xml:space="preserve"> </w:t>
      </w:r>
      <w:r w:rsidR="001B4B72">
        <w:t xml:space="preserve">had </w:t>
      </w:r>
      <w:r w:rsidR="00FF05D9">
        <w:t>24 hours</w:t>
      </w:r>
      <w:r w:rsidR="00AE54E1">
        <w:t xml:space="preserve"> of </w:t>
      </w:r>
      <w:r w:rsidR="001B4B72">
        <w:t xml:space="preserve">gales observed from </w:t>
      </w:r>
      <w:r w:rsidR="00E00CF8">
        <w:t xml:space="preserve">0133 UTC (0933 </w:t>
      </w:r>
      <w:r w:rsidRPr="00774517" w:rsidR="001D0494">
        <w:rPr>
          <w:rFonts w:eastAsia="Times New Roman"/>
          <w:szCs w:val="22"/>
          <w:lang w:eastAsia="en-AU"/>
        </w:rPr>
        <w:t>A</w:t>
      </w:r>
      <w:r w:rsidR="00E00CF8">
        <w:t xml:space="preserve">WST) </w:t>
      </w:r>
      <w:r w:rsidR="001B4B72">
        <w:t>11 Fe</w:t>
      </w:r>
      <w:r w:rsidR="00E00CF8">
        <w:t xml:space="preserve">bruary to </w:t>
      </w:r>
      <w:r w:rsidR="00FF05D9">
        <w:t xml:space="preserve">0218 UTC (1018 UTC) 12 February. </w:t>
      </w:r>
      <w:r w:rsidR="000206C6">
        <w:t>The</w:t>
      </w:r>
      <w:r w:rsidR="00CE27F9">
        <w:t xml:space="preserve"> AWS did record a </w:t>
      </w:r>
      <w:r w:rsidR="00D55EB7">
        <w:t>10</w:t>
      </w:r>
      <w:r w:rsidR="00FB2C18">
        <w:t>-</w:t>
      </w:r>
      <w:r w:rsidR="00D55EB7">
        <w:t xml:space="preserve">minute </w:t>
      </w:r>
      <w:r w:rsidR="00CE27F9">
        <w:t>period of storm force winds between 17</w:t>
      </w:r>
      <w:r w:rsidR="004C7ED9">
        <w:t xml:space="preserve">18 UTC and 1727 UTC and again from 2008 UTC and 2020 UTC </w:t>
      </w:r>
      <w:r w:rsidR="001D7FC1">
        <w:t>on 11 February</w:t>
      </w:r>
      <w:r w:rsidR="00C42CCD">
        <w:t>. However,</w:t>
      </w:r>
      <w:r w:rsidR="001D7FC1">
        <w:t xml:space="preserve"> </w:t>
      </w:r>
      <w:r w:rsidR="00D55EB7">
        <w:t xml:space="preserve">because it was so short in duration and </w:t>
      </w:r>
      <w:r w:rsidR="00C94ED9">
        <w:t xml:space="preserve">a clear pass </w:t>
      </w:r>
      <w:r w:rsidR="00722D8D">
        <w:t xml:space="preserve">from </w:t>
      </w:r>
      <w:r w:rsidR="00F06B6E">
        <w:t xml:space="preserve">SAR RCM-2 2124 UTC 11 </w:t>
      </w:r>
      <w:r w:rsidR="00586D56">
        <w:t>February</w:t>
      </w:r>
      <w:r w:rsidR="00F06B6E">
        <w:t xml:space="preserve"> </w:t>
      </w:r>
      <w:r w:rsidR="00722D8D">
        <w:t xml:space="preserve">does not indicate storm force in the </w:t>
      </w:r>
      <w:r w:rsidR="00AA6828">
        <w:t>north or northwest quadrant</w:t>
      </w:r>
      <w:r w:rsidR="00D55EB7">
        <w:t xml:space="preserve"> t</w:t>
      </w:r>
      <w:r w:rsidR="00AA6828">
        <w:t xml:space="preserve">hese were attributed to </w:t>
      </w:r>
      <w:r w:rsidR="003D3658">
        <w:t xml:space="preserve">localised </w:t>
      </w:r>
      <w:r w:rsidR="00D55EB7">
        <w:t>thunderstorm activity within the gale radii.</w:t>
      </w:r>
      <w:r w:rsidR="00D31309">
        <w:t xml:space="preserve"> The highest gust reported at Rowley Shoals was </w:t>
      </w:r>
      <w:r w:rsidR="00BA0991">
        <w:t xml:space="preserve">64 kn (118 km/h) at </w:t>
      </w:r>
      <w:r w:rsidR="00CF2502">
        <w:t>1722 UTC 11 February (</w:t>
      </w:r>
      <w:r w:rsidR="00BA0991">
        <w:t xml:space="preserve">0122 </w:t>
      </w:r>
      <w:r w:rsidRPr="00774517" w:rsidR="001D0494">
        <w:rPr>
          <w:rFonts w:eastAsia="Times New Roman"/>
          <w:szCs w:val="22"/>
          <w:lang w:eastAsia="en-AU"/>
        </w:rPr>
        <w:t>A</w:t>
      </w:r>
      <w:r w:rsidR="00BA0991">
        <w:t>WST</w:t>
      </w:r>
      <w:r w:rsidR="00CF2502">
        <w:t xml:space="preserve"> 12 February). </w:t>
      </w:r>
    </w:p>
    <w:p w:rsidR="005307F4" w:rsidP="00D5234D" w:rsidRDefault="00BB1B3E" w14:paraId="7D40C0EB" w14:textId="5791FA04">
      <w:r w:rsidRPr="00500F81">
        <w:rPr>
          <w:b/>
          <w:bCs/>
        </w:rPr>
        <w:t>Bedout Island</w:t>
      </w:r>
      <w:r>
        <w:t xml:space="preserve"> report</w:t>
      </w:r>
      <w:r w:rsidR="006D4523">
        <w:t>ed</w:t>
      </w:r>
      <w:r>
        <w:t xml:space="preserve"> </w:t>
      </w:r>
      <w:r w:rsidR="006D4523">
        <w:t>intermittent</w:t>
      </w:r>
      <w:r>
        <w:t xml:space="preserve"> gales between</w:t>
      </w:r>
      <w:r w:rsidR="001D0176">
        <w:t xml:space="preserve"> 1350 UTC (</w:t>
      </w:r>
      <w:r w:rsidR="00D820B4">
        <w:t>2150</w:t>
      </w:r>
      <w:r w:rsidR="001D0176">
        <w:t xml:space="preserve"> </w:t>
      </w:r>
      <w:r w:rsidRPr="00774517" w:rsidR="001D0494">
        <w:rPr>
          <w:rFonts w:eastAsia="Times New Roman"/>
          <w:szCs w:val="22"/>
          <w:lang w:eastAsia="en-AU"/>
        </w:rPr>
        <w:t>A</w:t>
      </w:r>
      <w:r w:rsidR="001D0176">
        <w:t>WST)</w:t>
      </w:r>
      <w:r>
        <w:t xml:space="preserve"> </w:t>
      </w:r>
      <w:r w:rsidR="00D619C4">
        <w:t xml:space="preserve">11 </w:t>
      </w:r>
      <w:r w:rsidR="006D4523">
        <w:t xml:space="preserve">February and </w:t>
      </w:r>
      <w:r w:rsidR="001D0176">
        <w:t>2041 UTC 13 February</w:t>
      </w:r>
      <w:r w:rsidR="00D820B4">
        <w:t xml:space="preserve"> (0441 </w:t>
      </w:r>
      <w:r w:rsidRPr="00774517" w:rsidR="001D0494">
        <w:rPr>
          <w:rFonts w:eastAsia="Times New Roman"/>
          <w:szCs w:val="22"/>
          <w:lang w:eastAsia="en-AU"/>
        </w:rPr>
        <w:t>A</w:t>
      </w:r>
      <w:r w:rsidR="00D820B4">
        <w:t>WST 14 February)</w:t>
      </w:r>
      <w:r w:rsidR="001D0176">
        <w:t xml:space="preserve">. </w:t>
      </w:r>
      <w:r w:rsidR="00D820B4">
        <w:t>However,</w:t>
      </w:r>
      <w:r w:rsidR="001D0176">
        <w:t xml:space="preserve"> Bedout </w:t>
      </w:r>
      <w:r w:rsidR="005307F4">
        <w:t xml:space="preserve">Island </w:t>
      </w:r>
      <w:r w:rsidR="00D820B4">
        <w:t>often had</w:t>
      </w:r>
      <w:r w:rsidR="007B36A9">
        <w:t xml:space="preserve"> long periods of observations not being reported and cannot </w:t>
      </w:r>
      <w:r w:rsidR="00BC1846">
        <w:t xml:space="preserve">always </w:t>
      </w:r>
      <w:r w:rsidR="007B36A9">
        <w:t xml:space="preserve">be </w:t>
      </w:r>
      <w:r w:rsidR="001D2904">
        <w:t>taken as a</w:t>
      </w:r>
      <w:r w:rsidR="005307F4">
        <w:t xml:space="preserve"> </w:t>
      </w:r>
      <w:r w:rsidR="001D2904">
        <w:t>reliable reading</w:t>
      </w:r>
      <w:r w:rsidR="005307F4">
        <w:t>.</w:t>
      </w:r>
    </w:p>
    <w:p w:rsidR="002F12C0" w:rsidP="00D5234D" w:rsidRDefault="002F12C0" w14:paraId="3E247DD0" w14:textId="2763EC5B">
      <w:r w:rsidRPr="00500F81">
        <w:rPr>
          <w:b/>
          <w:bCs/>
        </w:rPr>
        <w:t>Port Hedland</w:t>
      </w:r>
      <w:r>
        <w:t xml:space="preserve"> </w:t>
      </w:r>
      <w:r w:rsidRPr="00A36D75">
        <w:t xml:space="preserve">experienced damaging winds in the periphery of the cyclone for about seven hours on 14 February as Zelia approached </w:t>
      </w:r>
      <w:r w:rsidR="00194D6A">
        <w:t xml:space="preserve">and made </w:t>
      </w:r>
      <w:r w:rsidRPr="00A36D75">
        <w:t>landfal</w:t>
      </w:r>
      <w:r>
        <w:t>l</w:t>
      </w:r>
      <w:r w:rsidRPr="00A36D75">
        <w:t xml:space="preserve">. </w:t>
      </w:r>
      <w:r>
        <w:t xml:space="preserve">It first reported gale force winds at 0047 UTC (0833 </w:t>
      </w:r>
      <w:r w:rsidRPr="00774517" w:rsidR="001D0494">
        <w:rPr>
          <w:rFonts w:eastAsia="Times New Roman"/>
          <w:szCs w:val="22"/>
          <w:lang w:eastAsia="en-AU"/>
        </w:rPr>
        <w:t>A</w:t>
      </w:r>
      <w:r>
        <w:t xml:space="preserve">WST) until 0740 UTC (1540 </w:t>
      </w:r>
      <w:r w:rsidRPr="00774517" w:rsidR="001D0494">
        <w:rPr>
          <w:rFonts w:eastAsia="Times New Roman"/>
          <w:szCs w:val="22"/>
          <w:lang w:eastAsia="en-AU"/>
        </w:rPr>
        <w:t>A</w:t>
      </w:r>
      <w:r>
        <w:t>WST). Highest gust and mean wind reported above.</w:t>
      </w:r>
    </w:p>
    <w:p w:rsidR="00A36D75" w:rsidP="00D5234D" w:rsidRDefault="00A36D75" w14:paraId="7D327748" w14:textId="20ACBA4F">
      <w:r w:rsidRPr="00500F81">
        <w:rPr>
          <w:b/>
          <w:bCs/>
        </w:rPr>
        <w:t>Marble Bar</w:t>
      </w:r>
      <w:r w:rsidRPr="00A36D75">
        <w:t xml:space="preserve"> experienced </w:t>
      </w:r>
      <w:r w:rsidR="00DF3FF3">
        <w:t xml:space="preserve">gale force winds </w:t>
      </w:r>
      <w:r w:rsidR="00E62C37">
        <w:t xml:space="preserve">for about an hour </w:t>
      </w:r>
      <w:r w:rsidR="00DF3FF3">
        <w:t xml:space="preserve">between </w:t>
      </w:r>
      <w:r w:rsidR="00847FAB">
        <w:t xml:space="preserve">1111 UTC </w:t>
      </w:r>
      <w:r w:rsidR="00E62C37">
        <w:t xml:space="preserve">(1911 </w:t>
      </w:r>
      <w:r w:rsidRPr="00774517" w:rsidR="001D0494">
        <w:rPr>
          <w:rFonts w:eastAsia="Times New Roman"/>
          <w:szCs w:val="22"/>
          <w:lang w:eastAsia="en-AU"/>
        </w:rPr>
        <w:t>A</w:t>
      </w:r>
      <w:r w:rsidR="00E62C37">
        <w:t xml:space="preserve">WST) and 1213 UTC (2013 </w:t>
      </w:r>
      <w:r w:rsidRPr="00774517" w:rsidR="001D0494">
        <w:rPr>
          <w:rFonts w:eastAsia="Times New Roman"/>
          <w:szCs w:val="22"/>
          <w:lang w:eastAsia="en-AU"/>
        </w:rPr>
        <w:t>A</w:t>
      </w:r>
      <w:r w:rsidR="00E62C37">
        <w:t xml:space="preserve">WST) </w:t>
      </w:r>
      <w:r w:rsidR="00847FAB">
        <w:t xml:space="preserve">14 February </w:t>
      </w:r>
      <w:r w:rsidRPr="00A36D75">
        <w:t>as the weakening cyclone tracked 15 kilometres to the west.</w:t>
      </w:r>
      <w:r w:rsidR="00E62C37">
        <w:t xml:space="preserve"> The highest gust recorded was</w:t>
      </w:r>
      <w:r w:rsidRPr="00A36D75" w:rsidR="00E62C37">
        <w:t xml:space="preserve"> </w:t>
      </w:r>
      <w:r w:rsidR="0024422C">
        <w:t>54 kn (</w:t>
      </w:r>
      <w:r w:rsidRPr="00A36D75" w:rsidR="00E62C37">
        <w:t>109 km/h</w:t>
      </w:r>
      <w:r w:rsidR="0024422C">
        <w:t>)</w:t>
      </w:r>
      <w:r w:rsidRPr="00A36D75" w:rsidR="00E62C37">
        <w:t xml:space="preserve"> </w:t>
      </w:r>
      <w:r w:rsidR="0024422C">
        <w:t xml:space="preserve">at 1203 UTC (2003 </w:t>
      </w:r>
      <w:r w:rsidRPr="00774517" w:rsidR="001D0494">
        <w:rPr>
          <w:rFonts w:eastAsia="Times New Roman"/>
          <w:szCs w:val="22"/>
          <w:lang w:eastAsia="en-AU"/>
        </w:rPr>
        <w:t>A</w:t>
      </w:r>
      <w:r w:rsidR="0024422C">
        <w:t>WST) 14 February.</w:t>
      </w:r>
    </w:p>
    <w:p w:rsidR="00F04B75" w:rsidP="00D5234D" w:rsidRDefault="0024135D" w14:paraId="655422F5" w14:textId="3056B82F">
      <w:r w:rsidRPr="009C2156">
        <w:rPr>
          <w:b/>
          <w:bCs/>
        </w:rPr>
        <w:t>Ironbridge Airport</w:t>
      </w:r>
      <w:r>
        <w:t xml:space="preserve"> </w:t>
      </w:r>
      <w:r w:rsidR="009C5677">
        <w:t xml:space="preserve">recorded gales between </w:t>
      </w:r>
      <w:r w:rsidR="00D74372">
        <w:t xml:space="preserve">0944 UTC (1744 </w:t>
      </w:r>
      <w:r w:rsidRPr="00774517" w:rsidR="001D0494">
        <w:rPr>
          <w:rFonts w:eastAsia="Times New Roman"/>
          <w:szCs w:val="22"/>
          <w:lang w:eastAsia="en-AU"/>
        </w:rPr>
        <w:t>A</w:t>
      </w:r>
      <w:r w:rsidR="00D74372">
        <w:t>WST) to 1040 UTC (</w:t>
      </w:r>
      <w:r w:rsidR="009C2156">
        <w:t xml:space="preserve">1840 </w:t>
      </w:r>
      <w:r w:rsidRPr="00774517" w:rsidR="001D0494">
        <w:rPr>
          <w:rFonts w:eastAsia="Times New Roman"/>
          <w:szCs w:val="22"/>
          <w:lang w:eastAsia="en-AU"/>
        </w:rPr>
        <w:t>A</w:t>
      </w:r>
      <w:r w:rsidR="009C2156">
        <w:t xml:space="preserve">WST) 14 February. </w:t>
      </w:r>
      <w:r w:rsidR="00B47D6B">
        <w:t>It repor</w:t>
      </w:r>
      <w:r w:rsidR="0073112A">
        <w:t>ted a highest wind gust of 51 kn (94 km/h) at 0956 UTC (</w:t>
      </w:r>
      <w:r w:rsidR="00C76699">
        <w:t xml:space="preserve">1756 </w:t>
      </w:r>
      <w:r w:rsidRPr="00774517" w:rsidR="001D0494">
        <w:rPr>
          <w:rFonts w:eastAsia="Times New Roman"/>
          <w:szCs w:val="22"/>
          <w:lang w:eastAsia="en-AU"/>
        </w:rPr>
        <w:t>A</w:t>
      </w:r>
      <w:r w:rsidR="00C76699">
        <w:t>WST).</w:t>
      </w:r>
    </w:p>
    <w:p w:rsidR="00D5234D" w:rsidP="00D5234D" w:rsidRDefault="00D5234D" w14:paraId="0E4CEFF3" w14:textId="69899D90">
      <w:pPr>
        <w:pStyle w:val="NumberedHeading2"/>
      </w:pPr>
      <w:bookmarkStart w:name="_Toc200102029" w:id="47"/>
      <w:r>
        <w:t>Rainfall</w:t>
      </w:r>
      <w:bookmarkEnd w:id="47"/>
    </w:p>
    <w:p w:rsidRPr="00D24859" w:rsidR="002E5A12" w:rsidP="0061405D" w:rsidRDefault="00670726" w14:paraId="244148D1" w14:textId="3FA6DC11">
      <w:r w:rsidRPr="0012285A">
        <w:t xml:space="preserve">The event produced record </w:t>
      </w:r>
      <w:r w:rsidRPr="0012285A" w:rsidR="00950F59">
        <w:t>4</w:t>
      </w:r>
      <w:r w:rsidRPr="0012285A">
        <w:t xml:space="preserve">-day rainfall totals </w:t>
      </w:r>
      <w:r w:rsidRPr="0012285A" w:rsidR="00950F59">
        <w:t xml:space="preserve">(between </w:t>
      </w:r>
      <w:r w:rsidRPr="0012285A" w:rsidR="00527D0F">
        <w:t xml:space="preserve">12 to 15 December) </w:t>
      </w:r>
      <w:r w:rsidRPr="0012285A">
        <w:t xml:space="preserve">at De Grey and Pardoo stations, each receiving over </w:t>
      </w:r>
      <w:r w:rsidRPr="0012285A" w:rsidR="008207CA">
        <w:t xml:space="preserve">678.4 mm and </w:t>
      </w:r>
      <w:r w:rsidRPr="0012285A" w:rsidR="00527D0F">
        <w:t>555.4 mm respectively</w:t>
      </w:r>
      <w:r w:rsidRPr="0012285A">
        <w:t>.</w:t>
      </w:r>
      <w:r w:rsidRPr="00D24859">
        <w:t xml:space="preserve"> </w:t>
      </w:r>
      <w:r w:rsidRPr="00D24859" w:rsidR="002E5A12">
        <w:t xml:space="preserve">They both reported </w:t>
      </w:r>
      <w:r w:rsidRPr="00D24859" w:rsidR="002E5A12">
        <w:lastRenderedPageBreak/>
        <w:t xml:space="preserve">their highest February </w:t>
      </w:r>
      <w:r w:rsidRPr="00D24859" w:rsidR="00DF7DD0">
        <w:t xml:space="preserve">daily rainfall total </w:t>
      </w:r>
      <w:r w:rsidRPr="00D24859" w:rsidR="009E2416">
        <w:t>with Pardoo re</w:t>
      </w:r>
      <w:r w:rsidRPr="00D24859" w:rsidR="00113AF8">
        <w:t>cording 228 mm to 9am 13 February and De Grey 261 mm to 9am 1</w:t>
      </w:r>
      <w:r w:rsidR="001D43C5">
        <w:t>4</w:t>
      </w:r>
      <w:r w:rsidRPr="00D24859" w:rsidR="00113AF8">
        <w:t xml:space="preserve"> February.</w:t>
      </w:r>
    </w:p>
    <w:p w:rsidR="00D5234D" w:rsidP="0061405D" w:rsidRDefault="00C00DBB" w14:paraId="508C5CCC" w14:textId="538226D0">
      <w:r>
        <w:t xml:space="preserve">Other notable sites include Marble Bar </w:t>
      </w:r>
      <w:r w:rsidR="00126509">
        <w:t xml:space="preserve">TM and Upper North Pole recording </w:t>
      </w:r>
      <w:r w:rsidR="00EF0DD8">
        <w:t>daily totals of</w:t>
      </w:r>
      <w:r w:rsidR="00772B69">
        <w:t xml:space="preserve"> 202.8 mm and</w:t>
      </w:r>
      <w:r w:rsidR="00EF0DD8">
        <w:t xml:space="preserve"> 278.2 mm </w:t>
      </w:r>
      <w:r w:rsidR="00772B69">
        <w:t>respectively</w:t>
      </w:r>
      <w:r w:rsidR="00EA1CE5">
        <w:t xml:space="preserve"> in the 24 hours to 9am 15 February, as the system moved inland. </w:t>
      </w:r>
      <w:r w:rsidR="001218DB">
        <w:t xml:space="preserve">These sites also had data to show that heavy rainfall occurred in </w:t>
      </w:r>
      <w:r w:rsidR="003A2509">
        <w:t>short amounts of time, with 193 mm falling in 6 hours (</w:t>
      </w:r>
      <w:r w:rsidR="004831C1">
        <w:t xml:space="preserve">1450 – 2050 </w:t>
      </w:r>
      <w:r w:rsidRPr="00774517" w:rsidR="00B25F52">
        <w:rPr>
          <w:rFonts w:eastAsia="Times New Roman"/>
          <w:szCs w:val="22"/>
          <w:lang w:eastAsia="en-AU"/>
        </w:rPr>
        <w:t>A</w:t>
      </w:r>
      <w:r w:rsidR="004831C1">
        <w:t xml:space="preserve">WST 14 February) </w:t>
      </w:r>
      <w:r w:rsidR="003A2509">
        <w:t>at Upper North Pole</w:t>
      </w:r>
      <w:r w:rsidR="004831C1">
        <w:t xml:space="preserve">, </w:t>
      </w:r>
      <w:r w:rsidRPr="000F44D5" w:rsidR="000F44D5">
        <w:t xml:space="preserve">exceeding the </w:t>
      </w:r>
      <w:r w:rsidR="001F5701">
        <w:t>6</w:t>
      </w:r>
      <w:r w:rsidRPr="000F44D5" w:rsidR="000F44D5">
        <w:t>-hourly 1% Annual Exceedance Probability (AEP)</w:t>
      </w:r>
      <w:r w:rsidR="001F5701">
        <w:t xml:space="preserve"> and Marble Bar TM recorded </w:t>
      </w:r>
      <w:r w:rsidR="00D82DEE">
        <w:t>186 m in 12 hours (</w:t>
      </w:r>
      <w:r w:rsidR="003D51F0">
        <w:t>0</w:t>
      </w:r>
      <w:r w:rsidR="00D82DEE">
        <w:t xml:space="preserve">910 </w:t>
      </w:r>
      <w:r w:rsidR="00083C96">
        <w:t>–</w:t>
      </w:r>
      <w:r w:rsidR="00D82DEE">
        <w:t xml:space="preserve"> </w:t>
      </w:r>
      <w:r w:rsidR="00083C96">
        <w:t xml:space="preserve">2110 </w:t>
      </w:r>
      <w:r w:rsidRPr="00774517" w:rsidR="00B25F52">
        <w:rPr>
          <w:rFonts w:eastAsia="Times New Roman"/>
          <w:szCs w:val="22"/>
          <w:lang w:eastAsia="en-AU"/>
        </w:rPr>
        <w:t>A</w:t>
      </w:r>
      <w:r w:rsidR="00083C96">
        <w:t>WST 14 February), exceeding the 12 hourly 1% AEP.</w:t>
      </w:r>
    </w:p>
    <w:p w:rsidR="00FA7F41" w:rsidP="00B61396" w:rsidRDefault="00083C96" w14:paraId="478F6089" w14:textId="6B2E2CC9">
      <w:r>
        <w:t xml:space="preserve">Other sites around the Pilbara recorded event totals of </w:t>
      </w:r>
      <w:r w:rsidR="00CA64A8">
        <w:t xml:space="preserve">200 </w:t>
      </w:r>
      <w:r w:rsidR="00943C0B">
        <w:t>–</w:t>
      </w:r>
      <w:r w:rsidR="00CA64A8">
        <w:t xml:space="preserve"> </w:t>
      </w:r>
      <w:r w:rsidR="00943C0B">
        <w:t xml:space="preserve">350 mm between 11 and 15 February. </w:t>
      </w:r>
      <w:r w:rsidRPr="00D24859" w:rsidR="00D24859">
        <w:t xml:space="preserve">A map of </w:t>
      </w:r>
      <w:r w:rsidR="00D24859">
        <w:t>the event totals is shown in</w:t>
      </w:r>
      <w:r w:rsidR="00CB1C1E">
        <w:t xml:space="preserve"> </w:t>
      </w:r>
      <w:r w:rsidR="00CB1C1E">
        <w:rPr>
          <w:highlight w:val="yellow"/>
        </w:rPr>
        <w:fldChar w:fldCharType="begin"/>
      </w:r>
      <w:r w:rsidR="00CB1C1E">
        <w:instrText xml:space="preserve"> REF _Ref199171065 \h </w:instrText>
      </w:r>
      <w:r w:rsidR="00CB1C1E">
        <w:rPr>
          <w:highlight w:val="yellow"/>
        </w:rPr>
      </w:r>
      <w:r w:rsidR="00CB1C1E">
        <w:rPr>
          <w:highlight w:val="yellow"/>
        </w:rPr>
        <w:fldChar w:fldCharType="separate"/>
      </w:r>
      <w:r w:rsidR="00BC7CC1">
        <w:t xml:space="preserve">Figure </w:t>
      </w:r>
      <w:r w:rsidR="00BC7CC1">
        <w:rPr>
          <w:noProof/>
        </w:rPr>
        <w:t>10</w:t>
      </w:r>
      <w:r w:rsidR="00CB1C1E">
        <w:rPr>
          <w:highlight w:val="yellow"/>
        </w:rPr>
        <w:fldChar w:fldCharType="end"/>
      </w:r>
      <w:r w:rsidR="00936F9B">
        <w:t>.</w:t>
      </w:r>
    </w:p>
    <w:p w:rsidR="005813A5" w:rsidP="005813A5" w:rsidRDefault="008F2AC4" w14:paraId="2C6B846B" w14:textId="77777777">
      <w:pPr>
        <w:keepNext/>
      </w:pPr>
      <w:r>
        <w:rPr>
          <w:noProof/>
        </w:rPr>
        <w:drawing>
          <wp:anchor distT="0" distB="0" distL="114300" distR="114300" simplePos="0" relativeHeight="251658241" behindDoc="0" locked="0" layoutInCell="1" allowOverlap="1" wp14:anchorId="69F00742" wp14:editId="20493300">
            <wp:simplePos x="723900" y="2133600"/>
            <wp:positionH relativeFrom="column">
              <wp:align>center</wp:align>
            </wp:positionH>
            <wp:positionV relativeFrom="paragraph">
              <wp:posOffset>0</wp:posOffset>
            </wp:positionV>
            <wp:extent cx="5027789" cy="5284800"/>
            <wp:effectExtent l="0" t="0" r="1905" b="0"/>
            <wp:wrapTopAndBottom/>
            <wp:docPr id="245602585" name="Picture 15" descr="Weekly rainfall totals ending 17 February 2025. Blue areas indicate totals between 100 to 200 mm, with purple and pink areas indicating totals above 200 mm spreading i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02585" name="Picture 15" descr="Weekly rainfall totals ending 17 February 2025. Blue areas indicate totals between 100 to 200 mm, with purple and pink areas indicating totals above 200 mm spreading inland"/>
                    <pic:cNvPicPr/>
                  </pic:nvPicPr>
                  <pic:blipFill>
                    <a:blip r:embed="rId36">
                      <a:extLst>
                        <a:ext uri="{28A0092B-C50C-407E-A947-70E740481C1C}">
                          <a14:useLocalDpi xmlns:a14="http://schemas.microsoft.com/office/drawing/2010/main" val="0"/>
                        </a:ext>
                      </a:extLst>
                    </a:blip>
                    <a:stretch>
                      <a:fillRect/>
                    </a:stretch>
                  </pic:blipFill>
                  <pic:spPr>
                    <a:xfrm>
                      <a:off x="0" y="0"/>
                      <a:ext cx="5027789" cy="5284800"/>
                    </a:xfrm>
                    <a:prstGeom prst="rect">
                      <a:avLst/>
                    </a:prstGeom>
                  </pic:spPr>
                </pic:pic>
              </a:graphicData>
            </a:graphic>
            <wp14:sizeRelV relativeFrom="margin">
              <wp14:pctHeight>0</wp14:pctHeight>
            </wp14:sizeRelV>
          </wp:anchor>
        </w:drawing>
      </w:r>
    </w:p>
    <w:p w:rsidRPr="004E05FD" w:rsidR="008F2AC4" w:rsidP="005813A5" w:rsidRDefault="005813A5" w14:paraId="1DE268E6" w14:textId="38441682">
      <w:pPr>
        <w:pStyle w:val="Caption"/>
      </w:pPr>
      <w:bookmarkStart w:name="_Ref199171065" w:id="48"/>
      <w:bookmarkStart w:name="_Toc200352405" w:id="49"/>
      <w:r>
        <w:t xml:space="preserve">Figure </w:t>
      </w:r>
      <w:r>
        <w:fldChar w:fldCharType="begin"/>
      </w:r>
      <w:r>
        <w:instrText xml:space="preserve"> SEQ Figure \* ARABIC </w:instrText>
      </w:r>
      <w:r>
        <w:fldChar w:fldCharType="separate"/>
      </w:r>
      <w:r w:rsidR="00BC7CC1">
        <w:rPr>
          <w:noProof/>
        </w:rPr>
        <w:t>10</w:t>
      </w:r>
      <w:r>
        <w:fldChar w:fldCharType="end"/>
      </w:r>
      <w:bookmarkEnd w:id="48"/>
      <w:r>
        <w:t xml:space="preserve"> </w:t>
      </w:r>
      <w:r w:rsidRPr="001D4F9A">
        <w:t xml:space="preserve">Rainfall analysis for the </w:t>
      </w:r>
      <w:r>
        <w:t>7 days to 17 February</w:t>
      </w:r>
      <w:r w:rsidRPr="001D4F9A">
        <w:t xml:space="preserve"> 2025</w:t>
      </w:r>
      <w:r w:rsidR="005F3536">
        <w:t xml:space="preserve"> showing heaviest fall</w:t>
      </w:r>
      <w:r w:rsidR="00936F9B">
        <w:t>s</w:t>
      </w:r>
      <w:r w:rsidR="005F3536">
        <w:t xml:space="preserve"> mainly confined to the coast on and east of Port Hedland</w:t>
      </w:r>
      <w:r w:rsidR="00F65444">
        <w:t xml:space="preserve">, with falls 150-300 mm extending inland </w:t>
      </w:r>
      <w:r w:rsidR="00936F9B">
        <w:t>towards Marble Bar, as the system moved overland.</w:t>
      </w:r>
      <w:bookmarkEnd w:id="49"/>
    </w:p>
    <w:p w:rsidRPr="00F93E7A" w:rsidR="00D5234D" w:rsidP="00122342" w:rsidRDefault="00D5234D" w14:paraId="7C1067A0" w14:textId="77777777">
      <w:pPr>
        <w:pStyle w:val="NumberedHeading2"/>
      </w:pPr>
      <w:bookmarkStart w:name="_Toc200102030" w:id="50"/>
      <w:r>
        <w:lastRenderedPageBreak/>
        <w:t>Storm Surge</w:t>
      </w:r>
      <w:bookmarkEnd w:id="50"/>
    </w:p>
    <w:p w:rsidR="00122342" w:rsidP="00122342" w:rsidRDefault="00394458" w14:paraId="2789C7E1" w14:textId="365F9942">
      <w:r>
        <w:t xml:space="preserve">The system </w:t>
      </w:r>
      <w:r w:rsidR="00EF23F4">
        <w:t xml:space="preserve">made landfall near the De Gray River Mouth, about </w:t>
      </w:r>
      <w:r w:rsidR="00864654">
        <w:t>64</w:t>
      </w:r>
      <w:r w:rsidR="0057516D">
        <w:t xml:space="preserve"> km to the east of Port Hedland. While </w:t>
      </w:r>
      <w:r w:rsidR="002B74A8">
        <w:t>tides above HAT were predicted to the east of the system as it made landfall</w:t>
      </w:r>
      <w:r w:rsidR="00211067">
        <w:t xml:space="preserve">, there were no reports of storm surge occurring to the east of system, most likely due to the remoteness and lack of </w:t>
      </w:r>
      <w:r w:rsidR="00FF5A10">
        <w:t xml:space="preserve">permanent human habitation along this coastline. </w:t>
      </w:r>
      <w:r w:rsidR="008A643A">
        <w:t>The closes</w:t>
      </w:r>
      <w:r w:rsidR="00EE7F91">
        <w:t>t</w:t>
      </w:r>
      <w:r w:rsidR="008A643A">
        <w:t xml:space="preserve"> sea tide observation location</w:t>
      </w:r>
      <w:r w:rsidR="00EE7F91">
        <w:t>,</w:t>
      </w:r>
      <w:r w:rsidR="008A643A">
        <w:t xml:space="preserve"> at Port Hedland was in an offshore </w:t>
      </w:r>
      <w:r w:rsidR="00EE7F91">
        <w:t>flow</w:t>
      </w:r>
      <w:r w:rsidR="008A643A">
        <w:t xml:space="preserve"> and thus had no storm surge impact from this system.</w:t>
      </w:r>
    </w:p>
    <w:p w:rsidR="00122342" w:rsidP="00122342" w:rsidRDefault="00122342" w14:paraId="65DCBDA7" w14:textId="32B80668">
      <w:pPr>
        <w:pStyle w:val="NumberedHeading1"/>
      </w:pPr>
      <w:bookmarkStart w:name="_Toc200102031" w:id="51"/>
      <w:r>
        <w:t>Forecast Performance</w:t>
      </w:r>
      <w:bookmarkEnd w:id="51"/>
    </w:p>
    <w:p w:rsidR="00B65FA9" w:rsidP="00B65FA9" w:rsidRDefault="00455197" w14:paraId="4D2325DB" w14:textId="0A71D4D4">
      <w:r>
        <w:t>Zelia was a cha</w:t>
      </w:r>
      <w:r w:rsidR="00F67FC0">
        <w:t xml:space="preserve">llenging system to forecast, both for intensity and position </w:t>
      </w:r>
      <w:r w:rsidR="00EB4AD3">
        <w:t>with a</w:t>
      </w:r>
      <w:r w:rsidR="00F67FC0">
        <w:t xml:space="preserve"> very large spread in </w:t>
      </w:r>
      <w:r w:rsidR="00EB4AD3">
        <w:t xml:space="preserve">ensemble and deterministic model guidance. This </w:t>
      </w:r>
      <w:r w:rsidR="00F26AFC">
        <w:t>was probably</w:t>
      </w:r>
      <w:r w:rsidR="00EB4AD3">
        <w:t xml:space="preserve"> largely due to the </w:t>
      </w:r>
      <w:r w:rsidR="002F232B">
        <w:t>light steering pattern Zelia encountered</w:t>
      </w:r>
      <w:r w:rsidR="000255D6">
        <w:t>, being a small system and the proximity to land</w:t>
      </w:r>
      <w:r w:rsidR="002F232B">
        <w:t xml:space="preserve">. </w:t>
      </w:r>
      <w:r w:rsidRPr="002911B8" w:rsidR="002911B8">
        <w:t xml:space="preserve">The accuracy statistics for </w:t>
      </w:r>
      <w:r w:rsidR="002911B8">
        <w:t xml:space="preserve">Severe </w:t>
      </w:r>
      <w:r w:rsidRPr="002911B8" w:rsidR="002911B8">
        <w:t xml:space="preserve">Tropical Cyclone </w:t>
      </w:r>
      <w:r w:rsidR="002911B8">
        <w:t>Zelia</w:t>
      </w:r>
      <w:r w:rsidRPr="002911B8" w:rsidR="002911B8">
        <w:t xml:space="preserve"> are below in </w:t>
      </w:r>
      <w:r w:rsidR="00140072">
        <w:fldChar w:fldCharType="begin"/>
      </w:r>
      <w:r w:rsidR="00140072">
        <w:instrText xml:space="preserve"> REF _Ref199235616 \h </w:instrText>
      </w:r>
      <w:r w:rsidR="00140072">
        <w:fldChar w:fldCharType="separate"/>
      </w:r>
      <w:r w:rsidR="00140072">
        <w:t xml:space="preserve">Table </w:t>
      </w:r>
      <w:r w:rsidR="00140072">
        <w:rPr>
          <w:noProof/>
        </w:rPr>
        <w:t>2</w:t>
      </w:r>
      <w:r w:rsidR="00140072">
        <w:fldChar w:fldCharType="end"/>
      </w:r>
      <w:r w:rsidR="00140072">
        <w:t xml:space="preserve"> </w:t>
      </w:r>
      <w:r w:rsidRPr="002911B8" w:rsidR="002911B8">
        <w:t xml:space="preserve">and shown in </w:t>
      </w:r>
      <w:r w:rsidR="00CB1C1E">
        <w:fldChar w:fldCharType="begin"/>
      </w:r>
      <w:r w:rsidR="00CB1C1E">
        <w:instrText xml:space="preserve"> REF _Ref199235859 \h </w:instrText>
      </w:r>
      <w:r w:rsidR="00CB1C1E">
        <w:fldChar w:fldCharType="separate"/>
      </w:r>
      <w:r w:rsidR="00BC7CC1">
        <w:t xml:space="preserve">Figure </w:t>
      </w:r>
      <w:r w:rsidR="00BC7CC1">
        <w:rPr>
          <w:noProof/>
        </w:rPr>
        <w:t>14</w:t>
      </w:r>
      <w:r w:rsidR="00CB1C1E">
        <w:fldChar w:fldCharType="end"/>
      </w:r>
      <w:r w:rsidR="00CB1C1E">
        <w:t xml:space="preserve"> </w:t>
      </w:r>
      <w:r w:rsidRPr="002911B8" w:rsidR="002911B8">
        <w:t xml:space="preserve">and </w:t>
      </w:r>
      <w:r w:rsidR="00CB1C1E">
        <w:fldChar w:fldCharType="begin"/>
      </w:r>
      <w:r w:rsidR="00CB1C1E">
        <w:instrText xml:space="preserve"> REF _Ref199235867 \h </w:instrText>
      </w:r>
      <w:r w:rsidR="00CB1C1E">
        <w:fldChar w:fldCharType="separate"/>
      </w:r>
      <w:r w:rsidR="00BC7CC1">
        <w:t xml:space="preserve">Figure </w:t>
      </w:r>
      <w:r w:rsidR="00BC7CC1">
        <w:rPr>
          <w:noProof/>
        </w:rPr>
        <w:t>15</w:t>
      </w:r>
      <w:r w:rsidR="00CB1C1E">
        <w:fldChar w:fldCharType="end"/>
      </w:r>
      <w:r w:rsidR="00DF7F80">
        <w:t>.</w:t>
      </w:r>
    </w:p>
    <w:p w:rsidR="00B65FA9" w:rsidP="00B65FA9" w:rsidRDefault="00B65FA9" w14:paraId="19DC9F37" w14:textId="77777777"/>
    <w:tbl>
      <w:tblPr>
        <w:tblStyle w:val="TableGrid"/>
        <w:tblW w:w="9628" w:type="dxa"/>
        <w:tblLook w:val="04A0" w:firstRow="1" w:lastRow="0" w:firstColumn="1" w:lastColumn="0" w:noHBand="0" w:noVBand="1"/>
      </w:tblPr>
      <w:tblGrid>
        <w:gridCol w:w="1290"/>
        <w:gridCol w:w="753"/>
        <w:gridCol w:w="947"/>
        <w:gridCol w:w="947"/>
        <w:gridCol w:w="947"/>
        <w:gridCol w:w="948"/>
        <w:gridCol w:w="948"/>
        <w:gridCol w:w="948"/>
        <w:gridCol w:w="950"/>
        <w:gridCol w:w="950"/>
      </w:tblGrid>
      <w:tr w:rsidR="00B65FA9" w14:paraId="39873888" w14:textId="77777777">
        <w:trPr>
          <w:cnfStyle w:val="100000000000" w:firstRow="1" w:lastRow="0" w:firstColumn="0" w:lastColumn="0" w:oddVBand="0" w:evenVBand="0" w:oddHBand="0" w:evenHBand="0" w:firstRowFirstColumn="0" w:firstRowLastColumn="0" w:lastRowFirstColumn="0" w:lastRowLastColumn="0"/>
        </w:trPr>
        <w:tc>
          <w:tcPr>
            <w:tcW w:w="1290" w:type="dxa"/>
          </w:tcPr>
          <w:p w:rsidR="00B65FA9" w:rsidRDefault="00B65FA9" w14:paraId="5870174D" w14:textId="77777777">
            <w:r>
              <w:t>Time</w:t>
            </w:r>
          </w:p>
        </w:tc>
        <w:tc>
          <w:tcPr>
            <w:tcW w:w="753" w:type="dxa"/>
          </w:tcPr>
          <w:p w:rsidR="00B65FA9" w:rsidRDefault="00B65FA9" w14:paraId="5F3ACF85" w14:textId="77777777">
            <w:r>
              <w:t>00</w:t>
            </w:r>
          </w:p>
        </w:tc>
        <w:tc>
          <w:tcPr>
            <w:tcW w:w="947" w:type="dxa"/>
          </w:tcPr>
          <w:p w:rsidR="00B65FA9" w:rsidRDefault="00B65FA9" w14:paraId="6E380664" w14:textId="77777777">
            <w:r>
              <w:t>06</w:t>
            </w:r>
          </w:p>
        </w:tc>
        <w:tc>
          <w:tcPr>
            <w:tcW w:w="947" w:type="dxa"/>
          </w:tcPr>
          <w:p w:rsidR="00B65FA9" w:rsidRDefault="00B65FA9" w14:paraId="765A2BCD" w14:textId="77777777">
            <w:r>
              <w:t>12</w:t>
            </w:r>
          </w:p>
        </w:tc>
        <w:tc>
          <w:tcPr>
            <w:tcW w:w="947" w:type="dxa"/>
          </w:tcPr>
          <w:p w:rsidR="00B65FA9" w:rsidRDefault="00B65FA9" w14:paraId="7C4F52E0" w14:textId="77777777">
            <w:r>
              <w:t>18</w:t>
            </w:r>
          </w:p>
        </w:tc>
        <w:tc>
          <w:tcPr>
            <w:tcW w:w="948" w:type="dxa"/>
          </w:tcPr>
          <w:p w:rsidR="00B65FA9" w:rsidRDefault="00B65FA9" w14:paraId="0A2B61E0" w14:textId="77777777">
            <w:r>
              <w:t>24</w:t>
            </w:r>
          </w:p>
        </w:tc>
        <w:tc>
          <w:tcPr>
            <w:tcW w:w="948" w:type="dxa"/>
          </w:tcPr>
          <w:p w:rsidR="00B65FA9" w:rsidRDefault="00B65FA9" w14:paraId="3D5683A6" w14:textId="77777777">
            <w:r>
              <w:t>36</w:t>
            </w:r>
          </w:p>
        </w:tc>
        <w:tc>
          <w:tcPr>
            <w:tcW w:w="948" w:type="dxa"/>
          </w:tcPr>
          <w:p w:rsidR="00B65FA9" w:rsidRDefault="00B65FA9" w14:paraId="3B0556C4" w14:textId="77777777">
            <w:r>
              <w:t>48</w:t>
            </w:r>
          </w:p>
        </w:tc>
        <w:tc>
          <w:tcPr>
            <w:tcW w:w="950" w:type="dxa"/>
          </w:tcPr>
          <w:p w:rsidR="00B65FA9" w:rsidRDefault="00B65FA9" w14:paraId="56DE606A" w14:textId="77777777">
            <w:r>
              <w:t>72</w:t>
            </w:r>
          </w:p>
        </w:tc>
        <w:tc>
          <w:tcPr>
            <w:tcW w:w="950" w:type="dxa"/>
          </w:tcPr>
          <w:p w:rsidR="00B65FA9" w:rsidRDefault="00B65FA9" w14:paraId="2C2599BA" w14:textId="77777777">
            <w:r>
              <w:t>120</w:t>
            </w:r>
          </w:p>
        </w:tc>
      </w:tr>
      <w:tr w:rsidR="00B65FA9" w14:paraId="4F5442E9" w14:textId="77777777">
        <w:trPr>
          <w:cnfStyle w:val="000000100000" w:firstRow="0" w:lastRow="0" w:firstColumn="0" w:lastColumn="0" w:oddVBand="0" w:evenVBand="0" w:oddHBand="1" w:evenHBand="0" w:firstRowFirstColumn="0" w:firstRowLastColumn="0" w:lastRowFirstColumn="0" w:lastRowLastColumn="0"/>
        </w:trPr>
        <w:tc>
          <w:tcPr>
            <w:tcW w:w="1290" w:type="dxa"/>
          </w:tcPr>
          <w:p w:rsidR="00B65FA9" w:rsidRDefault="00B65FA9" w14:paraId="13908995" w14:textId="77777777">
            <w:r>
              <w:t>Position accuracy (km)</w:t>
            </w:r>
          </w:p>
        </w:tc>
        <w:tc>
          <w:tcPr>
            <w:tcW w:w="753" w:type="dxa"/>
          </w:tcPr>
          <w:p w:rsidR="00B65FA9" w:rsidRDefault="00B65FA9" w14:paraId="2AFADA3E" w14:textId="77777777">
            <w:r>
              <w:rPr>
                <w:rFonts w:cs="Arial"/>
                <w:color w:val="000000"/>
                <w:szCs w:val="22"/>
              </w:rPr>
              <w:t>18</w:t>
            </w:r>
          </w:p>
        </w:tc>
        <w:tc>
          <w:tcPr>
            <w:tcW w:w="947" w:type="dxa"/>
          </w:tcPr>
          <w:p w:rsidR="00B65FA9" w:rsidRDefault="00B65FA9" w14:paraId="74935071" w14:textId="77777777">
            <w:r>
              <w:rPr>
                <w:rFonts w:cs="Arial"/>
                <w:color w:val="000000"/>
                <w:szCs w:val="22"/>
              </w:rPr>
              <w:t>42</w:t>
            </w:r>
          </w:p>
        </w:tc>
        <w:tc>
          <w:tcPr>
            <w:tcW w:w="947" w:type="dxa"/>
          </w:tcPr>
          <w:p w:rsidR="00B65FA9" w:rsidRDefault="00B65FA9" w14:paraId="5281E9AC" w14:textId="77777777">
            <w:r>
              <w:rPr>
                <w:rFonts w:cs="Arial"/>
                <w:color w:val="000000"/>
                <w:szCs w:val="22"/>
              </w:rPr>
              <w:t>67</w:t>
            </w:r>
          </w:p>
        </w:tc>
        <w:tc>
          <w:tcPr>
            <w:tcW w:w="947" w:type="dxa"/>
          </w:tcPr>
          <w:p w:rsidR="00B65FA9" w:rsidRDefault="00B65FA9" w14:paraId="5CEE579B" w14:textId="77777777">
            <w:r>
              <w:rPr>
                <w:rFonts w:cs="Arial"/>
                <w:color w:val="000000"/>
                <w:szCs w:val="22"/>
              </w:rPr>
              <w:t>85</w:t>
            </w:r>
          </w:p>
        </w:tc>
        <w:tc>
          <w:tcPr>
            <w:tcW w:w="948" w:type="dxa"/>
          </w:tcPr>
          <w:p w:rsidR="00B65FA9" w:rsidRDefault="00B65FA9" w14:paraId="3EA3B345" w14:textId="77777777">
            <w:r>
              <w:rPr>
                <w:rFonts w:cs="Arial"/>
                <w:color w:val="000000"/>
                <w:szCs w:val="22"/>
              </w:rPr>
              <w:t>96</w:t>
            </w:r>
          </w:p>
        </w:tc>
        <w:tc>
          <w:tcPr>
            <w:tcW w:w="948" w:type="dxa"/>
          </w:tcPr>
          <w:p w:rsidR="00B65FA9" w:rsidRDefault="00B65FA9" w14:paraId="29212F5E" w14:textId="77777777">
            <w:r>
              <w:rPr>
                <w:rFonts w:cs="Arial"/>
                <w:color w:val="000000"/>
                <w:szCs w:val="22"/>
              </w:rPr>
              <w:t>115</w:t>
            </w:r>
          </w:p>
        </w:tc>
        <w:tc>
          <w:tcPr>
            <w:tcW w:w="948" w:type="dxa"/>
          </w:tcPr>
          <w:p w:rsidR="00B65FA9" w:rsidRDefault="00B65FA9" w14:paraId="7922DFB1" w14:textId="77777777">
            <w:r>
              <w:rPr>
                <w:rFonts w:cs="Arial"/>
                <w:color w:val="000000"/>
                <w:szCs w:val="22"/>
              </w:rPr>
              <w:t>126</w:t>
            </w:r>
          </w:p>
        </w:tc>
        <w:tc>
          <w:tcPr>
            <w:tcW w:w="950" w:type="dxa"/>
          </w:tcPr>
          <w:p w:rsidR="00B65FA9" w:rsidRDefault="00B65FA9" w14:paraId="49EC927F" w14:textId="77777777">
            <w:r>
              <w:rPr>
                <w:rFonts w:cs="Arial"/>
                <w:color w:val="000000"/>
                <w:szCs w:val="22"/>
              </w:rPr>
              <w:t>123</w:t>
            </w:r>
          </w:p>
        </w:tc>
        <w:tc>
          <w:tcPr>
            <w:tcW w:w="950" w:type="dxa"/>
          </w:tcPr>
          <w:p w:rsidR="00B65FA9" w:rsidRDefault="00B65FA9" w14:paraId="13BCDC18" w14:textId="77777777">
            <w:r>
              <w:rPr>
                <w:rFonts w:cs="Arial"/>
                <w:color w:val="000000"/>
                <w:szCs w:val="22"/>
              </w:rPr>
              <w:t>227</w:t>
            </w:r>
          </w:p>
        </w:tc>
      </w:tr>
      <w:tr w:rsidR="00B65FA9" w14:paraId="51D7B4F2" w14:textId="77777777">
        <w:trPr>
          <w:cnfStyle w:val="000000010000" w:firstRow="0" w:lastRow="0" w:firstColumn="0" w:lastColumn="0" w:oddVBand="0" w:evenVBand="0" w:oddHBand="0" w:evenHBand="1" w:firstRowFirstColumn="0" w:firstRowLastColumn="0" w:lastRowFirstColumn="0" w:lastRowLastColumn="0"/>
        </w:trPr>
        <w:tc>
          <w:tcPr>
            <w:tcW w:w="1290" w:type="dxa"/>
          </w:tcPr>
          <w:p w:rsidR="00B65FA9" w:rsidRDefault="00B65FA9" w14:paraId="6E97B557" w14:textId="77777777">
            <w:r>
              <w:t>Intensity accuracy (knots)</w:t>
            </w:r>
          </w:p>
        </w:tc>
        <w:tc>
          <w:tcPr>
            <w:tcW w:w="753" w:type="dxa"/>
          </w:tcPr>
          <w:p w:rsidR="00B65FA9" w:rsidRDefault="00B65FA9" w14:paraId="4D14BC7F" w14:textId="77777777">
            <w:r>
              <w:rPr>
                <w:rFonts w:cs="Arial"/>
                <w:color w:val="000000"/>
                <w:szCs w:val="22"/>
              </w:rPr>
              <w:t>3.5</w:t>
            </w:r>
          </w:p>
        </w:tc>
        <w:tc>
          <w:tcPr>
            <w:tcW w:w="947" w:type="dxa"/>
          </w:tcPr>
          <w:p w:rsidR="00B65FA9" w:rsidRDefault="00B65FA9" w14:paraId="2F903193" w14:textId="77777777">
            <w:r>
              <w:rPr>
                <w:rFonts w:cs="Arial"/>
                <w:color w:val="000000"/>
                <w:szCs w:val="22"/>
              </w:rPr>
              <w:t>8.7</w:t>
            </w:r>
          </w:p>
        </w:tc>
        <w:tc>
          <w:tcPr>
            <w:tcW w:w="947" w:type="dxa"/>
          </w:tcPr>
          <w:p w:rsidR="00B65FA9" w:rsidRDefault="00B65FA9" w14:paraId="49CA9B49" w14:textId="77777777">
            <w:r>
              <w:rPr>
                <w:rFonts w:cs="Arial"/>
                <w:color w:val="000000"/>
                <w:szCs w:val="22"/>
              </w:rPr>
              <w:t>12.3</w:t>
            </w:r>
          </w:p>
        </w:tc>
        <w:tc>
          <w:tcPr>
            <w:tcW w:w="947" w:type="dxa"/>
          </w:tcPr>
          <w:p w:rsidR="00B65FA9" w:rsidRDefault="00B65FA9" w14:paraId="7CB412E9" w14:textId="77777777">
            <w:r>
              <w:rPr>
                <w:rFonts w:cs="Arial"/>
                <w:color w:val="000000"/>
                <w:szCs w:val="22"/>
              </w:rPr>
              <w:t>16.2</w:t>
            </w:r>
          </w:p>
        </w:tc>
        <w:tc>
          <w:tcPr>
            <w:tcW w:w="948" w:type="dxa"/>
          </w:tcPr>
          <w:p w:rsidR="00B65FA9" w:rsidRDefault="00B65FA9" w14:paraId="23467B38" w14:textId="77777777">
            <w:r>
              <w:rPr>
                <w:rFonts w:cs="Arial"/>
                <w:color w:val="000000"/>
                <w:szCs w:val="22"/>
              </w:rPr>
              <w:t>18.5</w:t>
            </w:r>
          </w:p>
        </w:tc>
        <w:tc>
          <w:tcPr>
            <w:tcW w:w="948" w:type="dxa"/>
          </w:tcPr>
          <w:p w:rsidR="00B65FA9" w:rsidRDefault="00B65FA9" w14:paraId="61F1CF82" w14:textId="77777777">
            <w:r>
              <w:rPr>
                <w:rFonts w:cs="Arial"/>
                <w:color w:val="000000"/>
                <w:szCs w:val="22"/>
              </w:rPr>
              <w:t>23.4</w:t>
            </w:r>
          </w:p>
        </w:tc>
        <w:tc>
          <w:tcPr>
            <w:tcW w:w="948" w:type="dxa"/>
          </w:tcPr>
          <w:p w:rsidR="00B65FA9" w:rsidRDefault="00B65FA9" w14:paraId="14B2A8F6" w14:textId="77777777">
            <w:r>
              <w:rPr>
                <w:rFonts w:cs="Arial"/>
                <w:color w:val="000000"/>
                <w:szCs w:val="22"/>
              </w:rPr>
              <w:t>25.8</w:t>
            </w:r>
          </w:p>
        </w:tc>
        <w:tc>
          <w:tcPr>
            <w:tcW w:w="950" w:type="dxa"/>
          </w:tcPr>
          <w:p w:rsidR="00B65FA9" w:rsidRDefault="00B65FA9" w14:paraId="2508AD13" w14:textId="77777777">
            <w:r>
              <w:rPr>
                <w:rFonts w:cs="Arial"/>
                <w:color w:val="000000"/>
                <w:szCs w:val="22"/>
              </w:rPr>
              <w:t>28.8</w:t>
            </w:r>
          </w:p>
        </w:tc>
        <w:tc>
          <w:tcPr>
            <w:tcW w:w="950" w:type="dxa"/>
          </w:tcPr>
          <w:p w:rsidR="00B65FA9" w:rsidRDefault="00B65FA9" w14:paraId="58E48539" w14:textId="77777777">
            <w:r>
              <w:rPr>
                <w:rFonts w:cs="Arial"/>
                <w:color w:val="000000"/>
                <w:szCs w:val="22"/>
              </w:rPr>
              <w:t>66.9</w:t>
            </w:r>
          </w:p>
        </w:tc>
      </w:tr>
      <w:tr w:rsidR="00B65FA9" w14:paraId="657A93F0" w14:textId="77777777">
        <w:trPr>
          <w:cnfStyle w:val="000000100000" w:firstRow="0" w:lastRow="0" w:firstColumn="0" w:lastColumn="0" w:oddVBand="0" w:evenVBand="0" w:oddHBand="1" w:evenHBand="0" w:firstRowFirstColumn="0" w:firstRowLastColumn="0" w:lastRowFirstColumn="0" w:lastRowLastColumn="0"/>
        </w:trPr>
        <w:tc>
          <w:tcPr>
            <w:tcW w:w="1290" w:type="dxa"/>
          </w:tcPr>
          <w:p w:rsidR="00B65FA9" w:rsidRDefault="00B65FA9" w14:paraId="5B458E91" w14:textId="77777777">
            <w:r>
              <w:t>Sample size</w:t>
            </w:r>
          </w:p>
        </w:tc>
        <w:tc>
          <w:tcPr>
            <w:tcW w:w="753" w:type="dxa"/>
          </w:tcPr>
          <w:p w:rsidR="00B65FA9" w:rsidRDefault="00B65FA9" w14:paraId="167B24AC" w14:textId="77777777">
            <w:r>
              <w:rPr>
                <w:rFonts w:cs="Arial"/>
                <w:color w:val="000000"/>
                <w:szCs w:val="22"/>
              </w:rPr>
              <w:t>27</w:t>
            </w:r>
          </w:p>
        </w:tc>
        <w:tc>
          <w:tcPr>
            <w:tcW w:w="947" w:type="dxa"/>
          </w:tcPr>
          <w:p w:rsidR="00B65FA9" w:rsidRDefault="00B65FA9" w14:paraId="0D3AA5B7" w14:textId="77777777">
            <w:r>
              <w:rPr>
                <w:rFonts w:cs="Arial"/>
                <w:color w:val="000000"/>
                <w:szCs w:val="22"/>
              </w:rPr>
              <w:t>27</w:t>
            </w:r>
          </w:p>
        </w:tc>
        <w:tc>
          <w:tcPr>
            <w:tcW w:w="947" w:type="dxa"/>
          </w:tcPr>
          <w:p w:rsidR="00B65FA9" w:rsidRDefault="00B65FA9" w14:paraId="1DF41F0C" w14:textId="77777777">
            <w:r>
              <w:rPr>
                <w:rFonts w:cs="Arial"/>
                <w:color w:val="000000"/>
                <w:szCs w:val="22"/>
              </w:rPr>
              <w:t>26</w:t>
            </w:r>
          </w:p>
        </w:tc>
        <w:tc>
          <w:tcPr>
            <w:tcW w:w="947" w:type="dxa"/>
          </w:tcPr>
          <w:p w:rsidR="00B65FA9" w:rsidRDefault="00B65FA9" w14:paraId="3957C05D" w14:textId="77777777">
            <w:r>
              <w:rPr>
                <w:rFonts w:cs="Arial"/>
                <w:color w:val="000000"/>
                <w:szCs w:val="22"/>
              </w:rPr>
              <w:t>25</w:t>
            </w:r>
          </w:p>
        </w:tc>
        <w:tc>
          <w:tcPr>
            <w:tcW w:w="948" w:type="dxa"/>
          </w:tcPr>
          <w:p w:rsidR="00B65FA9" w:rsidRDefault="00B65FA9" w14:paraId="767B81AE" w14:textId="77777777">
            <w:r>
              <w:rPr>
                <w:rFonts w:cs="Arial"/>
                <w:color w:val="000000"/>
                <w:szCs w:val="22"/>
              </w:rPr>
              <w:t>24</w:t>
            </w:r>
          </w:p>
        </w:tc>
        <w:tc>
          <w:tcPr>
            <w:tcW w:w="948" w:type="dxa"/>
          </w:tcPr>
          <w:p w:rsidR="00B65FA9" w:rsidRDefault="00B65FA9" w14:paraId="7B2ADE81" w14:textId="77777777">
            <w:r>
              <w:rPr>
                <w:rFonts w:cs="Arial"/>
                <w:color w:val="000000"/>
                <w:szCs w:val="22"/>
              </w:rPr>
              <w:t>22</w:t>
            </w:r>
          </w:p>
        </w:tc>
        <w:tc>
          <w:tcPr>
            <w:tcW w:w="948" w:type="dxa"/>
          </w:tcPr>
          <w:p w:rsidR="00B65FA9" w:rsidRDefault="00B65FA9" w14:paraId="36A6E317" w14:textId="77777777">
            <w:r>
              <w:rPr>
                <w:rFonts w:cs="Arial"/>
                <w:color w:val="000000"/>
                <w:szCs w:val="22"/>
              </w:rPr>
              <w:t>20</w:t>
            </w:r>
          </w:p>
        </w:tc>
        <w:tc>
          <w:tcPr>
            <w:tcW w:w="950" w:type="dxa"/>
          </w:tcPr>
          <w:p w:rsidR="00B65FA9" w:rsidRDefault="00B65FA9" w14:paraId="3B62B64F" w14:textId="77777777">
            <w:r>
              <w:rPr>
                <w:rFonts w:cs="Arial"/>
                <w:color w:val="000000"/>
                <w:szCs w:val="22"/>
              </w:rPr>
              <w:t>16</w:t>
            </w:r>
          </w:p>
        </w:tc>
        <w:tc>
          <w:tcPr>
            <w:tcW w:w="950" w:type="dxa"/>
          </w:tcPr>
          <w:p w:rsidR="00B65FA9" w:rsidRDefault="00B65FA9" w14:paraId="54F8BD14" w14:textId="77777777">
            <w:pPr>
              <w:keepNext/>
            </w:pPr>
            <w:r>
              <w:rPr>
                <w:rFonts w:cs="Arial"/>
                <w:color w:val="000000"/>
                <w:szCs w:val="22"/>
              </w:rPr>
              <w:t>8</w:t>
            </w:r>
          </w:p>
        </w:tc>
      </w:tr>
    </w:tbl>
    <w:p w:rsidR="00B65FA9" w:rsidP="00B65FA9" w:rsidRDefault="00B65FA9" w14:paraId="2A8A38B4" w14:textId="139E6FE4">
      <w:pPr>
        <w:pStyle w:val="Caption"/>
      </w:pPr>
      <w:bookmarkStart w:name="_Ref199235616" w:id="52"/>
      <w:bookmarkStart w:name="_Toc200352414" w:id="53"/>
      <w:r>
        <w:t xml:space="preserve">Table </w:t>
      </w:r>
      <w:r>
        <w:fldChar w:fldCharType="begin"/>
      </w:r>
      <w:r>
        <w:instrText xml:space="preserve"> SEQ Table \* ARABIC </w:instrText>
      </w:r>
      <w:r>
        <w:fldChar w:fldCharType="separate"/>
      </w:r>
      <w:r w:rsidR="00BC7CC1">
        <w:rPr>
          <w:noProof/>
        </w:rPr>
        <w:t>2</w:t>
      </w:r>
      <w:r>
        <w:fldChar w:fldCharType="end"/>
      </w:r>
      <w:bookmarkEnd w:id="52"/>
      <w:r>
        <w:t xml:space="preserve"> </w:t>
      </w:r>
      <w:r w:rsidRPr="00AE2EF5">
        <w:t xml:space="preserve">Verification statistics for Severe Tropical Cyclone </w:t>
      </w:r>
      <w:r>
        <w:t>Zelia</w:t>
      </w:r>
      <w:r w:rsidRPr="00AE2EF5">
        <w:t>. Note: Verification is performed using the Official Forecast Tracks at the standard times of 00, 06, 12 and 18 UTC.</w:t>
      </w:r>
      <w:bookmarkEnd w:id="53"/>
    </w:p>
    <w:p w:rsidR="00B245C1" w:rsidP="00B245C1" w:rsidRDefault="006B52CB" w14:paraId="386D2917" w14:textId="4EDDD774">
      <w:r>
        <w:t xml:space="preserve">The first </w:t>
      </w:r>
      <w:r w:rsidR="006A5145">
        <w:t>seven-day</w:t>
      </w:r>
      <w:r w:rsidR="001C4759">
        <w:t xml:space="preserve"> forecast issued was on </w:t>
      </w:r>
      <w:r w:rsidR="00D56ADE">
        <w:t xml:space="preserve">the morning of </w:t>
      </w:r>
      <w:r w:rsidR="00534495">
        <w:t xml:space="preserve">4 </w:t>
      </w:r>
      <w:r w:rsidR="00D56ADE">
        <w:t xml:space="preserve">February, indicating a Low </w:t>
      </w:r>
      <w:r w:rsidR="00B2549F">
        <w:t xml:space="preserve">(5-10%) risk of the system being a tropical cyclone </w:t>
      </w:r>
      <w:r w:rsidR="00EA61F2">
        <w:t>on 10-12</w:t>
      </w:r>
      <w:r w:rsidR="00B2549F">
        <w:t xml:space="preserve"> February. </w:t>
      </w:r>
      <w:r w:rsidR="00507698">
        <w:t xml:space="preserve">As the </w:t>
      </w:r>
      <w:r w:rsidR="00F24804">
        <w:t xml:space="preserve">risk </w:t>
      </w:r>
      <w:r w:rsidR="00E07CEB">
        <w:t>increased</w:t>
      </w:r>
      <w:r w:rsidR="00045200">
        <w:t>,</w:t>
      </w:r>
      <w:r w:rsidR="00F24804">
        <w:t xml:space="preserve"> the first </w:t>
      </w:r>
      <w:r w:rsidR="00CE3C2A">
        <w:t>public Advice was issued on 8</w:t>
      </w:r>
      <w:r w:rsidR="00CE3C2A">
        <w:rPr>
          <w:vertAlign w:val="superscript"/>
        </w:rPr>
        <w:t xml:space="preserve"> </w:t>
      </w:r>
      <w:r w:rsidR="00CE3C2A">
        <w:t>February</w:t>
      </w:r>
      <w:r w:rsidR="00507698">
        <w:t>,</w:t>
      </w:r>
      <w:r w:rsidR="00CE3C2A">
        <w:t xml:space="preserve"> </w:t>
      </w:r>
      <w:r w:rsidR="00846978">
        <w:t>showing</w:t>
      </w:r>
      <w:r w:rsidR="00CE3C2A">
        <w:t xml:space="preserve"> </w:t>
      </w:r>
      <w:r w:rsidR="00846978">
        <w:t>Zelia</w:t>
      </w:r>
      <w:r w:rsidR="00CE3C2A">
        <w:t xml:space="preserve"> </w:t>
      </w:r>
      <w:r w:rsidR="00507698">
        <w:t>possibly developing</w:t>
      </w:r>
      <w:r w:rsidR="00CE3C2A">
        <w:t xml:space="preserve"> into a sever</w:t>
      </w:r>
      <w:r w:rsidR="00E07CEB">
        <w:t>e</w:t>
      </w:r>
      <w:r w:rsidR="00CE3C2A">
        <w:t xml:space="preserve"> tropical cyclone and </w:t>
      </w:r>
      <w:r w:rsidR="0045343A">
        <w:t>impact</w:t>
      </w:r>
      <w:r w:rsidR="00507698">
        <w:t>ing</w:t>
      </w:r>
      <w:r w:rsidR="0045343A">
        <w:t xml:space="preserve"> the Kimberley and Pilbara coast.</w:t>
      </w:r>
      <w:r w:rsidR="00E07CEB">
        <w:t xml:space="preserve"> </w:t>
      </w:r>
      <w:r w:rsidR="00466B9B">
        <w:t>The spread of the model guidance</w:t>
      </w:r>
      <w:r w:rsidR="00D03107">
        <w:t xml:space="preserve"> produce</w:t>
      </w:r>
      <w:r w:rsidR="00846978">
        <w:t>d</w:t>
      </w:r>
      <w:r w:rsidR="00D03107">
        <w:t xml:space="preserve"> large confidence cones, with a bulge to the west</w:t>
      </w:r>
      <w:r w:rsidR="00236389">
        <w:t>, indicating the system may t</w:t>
      </w:r>
      <w:r w:rsidR="00D275C3">
        <w:t>rack to the west</w:t>
      </w:r>
      <w:r w:rsidR="009906A9">
        <w:t xml:space="preserve"> and</w:t>
      </w:r>
      <w:r w:rsidR="00D275C3">
        <w:t xml:space="preserve"> parallel to the </w:t>
      </w:r>
      <w:r w:rsidR="0095566D">
        <w:t xml:space="preserve">Pilbara coast, rather than crossing it. </w:t>
      </w:r>
      <w:r w:rsidR="00D32FA2">
        <w:t xml:space="preserve">The </w:t>
      </w:r>
      <w:r w:rsidR="00B73025">
        <w:t xml:space="preserve">intensity forecast was similarly </w:t>
      </w:r>
      <w:r w:rsidR="00A306AD">
        <w:t>divergent,</w:t>
      </w:r>
      <w:r w:rsidR="00B73025">
        <w:t xml:space="preserve"> with ECMWF</w:t>
      </w:r>
      <w:r w:rsidR="007A3B6F">
        <w:t xml:space="preserve"> </w:t>
      </w:r>
      <w:r w:rsidR="00D85F56">
        <w:t xml:space="preserve">having a large variation in intensity and </w:t>
      </w:r>
      <w:r w:rsidR="00F23598">
        <w:t xml:space="preserve">US </w:t>
      </w:r>
      <w:r w:rsidR="00D85F56">
        <w:t>GFS</w:t>
      </w:r>
      <w:r w:rsidR="00C17620">
        <w:t xml:space="preserve"> </w:t>
      </w:r>
      <w:r w:rsidR="00D85F56">
        <w:t xml:space="preserve">continuing with quite weak systems for the first few days </w:t>
      </w:r>
      <w:r w:rsidR="00F23598">
        <w:t xml:space="preserve">of </w:t>
      </w:r>
      <w:r w:rsidRPr="00DD7F6C" w:rsidR="00A306AD">
        <w:rPr>
          <w:szCs w:val="22"/>
        </w:rPr>
        <w:t>guidance.</w:t>
      </w:r>
      <w:r w:rsidRPr="00DD7F6C" w:rsidR="00AF1733">
        <w:rPr>
          <w:szCs w:val="22"/>
        </w:rPr>
        <w:t xml:space="preserve"> </w:t>
      </w:r>
      <w:r w:rsidRPr="00DD7F6C" w:rsidR="00DD7F6C">
        <w:rPr>
          <w:szCs w:val="22"/>
        </w:rPr>
        <w:fldChar w:fldCharType="begin"/>
      </w:r>
      <w:r w:rsidRPr="00DD7F6C" w:rsidR="00DD7F6C">
        <w:rPr>
          <w:szCs w:val="22"/>
        </w:rPr>
        <w:instrText xml:space="preserve"> REF _Ref200097271 \h </w:instrText>
      </w:r>
      <w:r w:rsidR="00DD7F6C">
        <w:rPr>
          <w:szCs w:val="22"/>
        </w:rPr>
        <w:instrText xml:space="preserve"> \* MERGEFORMAT </w:instrText>
      </w:r>
      <w:r w:rsidRPr="00DD7F6C" w:rsidR="00DD7F6C">
        <w:rPr>
          <w:szCs w:val="22"/>
        </w:rPr>
      </w:r>
      <w:r w:rsidRPr="00DD7F6C" w:rsidR="00DD7F6C">
        <w:rPr>
          <w:szCs w:val="22"/>
        </w:rPr>
        <w:fldChar w:fldCharType="separate"/>
      </w:r>
      <w:r w:rsidRPr="00BC7CC1" w:rsidR="00BC7CC1">
        <w:rPr>
          <w:szCs w:val="22"/>
        </w:rPr>
        <w:t xml:space="preserve">Figure </w:t>
      </w:r>
      <w:r w:rsidRPr="00BC7CC1" w:rsidR="00BC7CC1">
        <w:rPr>
          <w:noProof/>
          <w:szCs w:val="22"/>
        </w:rPr>
        <w:t>11</w:t>
      </w:r>
      <w:r w:rsidRPr="00DD7F6C" w:rsidR="00DD7F6C">
        <w:rPr>
          <w:szCs w:val="22"/>
        </w:rPr>
        <w:fldChar w:fldCharType="end"/>
      </w:r>
      <w:r w:rsidRPr="00DD7F6C" w:rsidR="00163C83">
        <w:rPr>
          <w:szCs w:val="22"/>
        </w:rPr>
        <w:t xml:space="preserve"> </w:t>
      </w:r>
      <w:r w:rsidRPr="00DD7F6C" w:rsidR="00AF1733">
        <w:rPr>
          <w:szCs w:val="22"/>
        </w:rPr>
        <w:t>shows the</w:t>
      </w:r>
      <w:r w:rsidR="00AF1733">
        <w:t xml:space="preserve"> forecast issued at </w:t>
      </w:r>
      <w:r w:rsidR="0062264C">
        <w:t>00</w:t>
      </w:r>
      <w:r w:rsidR="00BD76A4">
        <w:t>53 UTC (0</w:t>
      </w:r>
      <w:r w:rsidR="009A5384">
        <w:t>8</w:t>
      </w:r>
      <w:r w:rsidR="00F749A6">
        <w:t xml:space="preserve">53 </w:t>
      </w:r>
      <w:r w:rsidRPr="00774517" w:rsidR="00B25F52">
        <w:rPr>
          <w:rFonts w:eastAsia="Times New Roman"/>
          <w:szCs w:val="22"/>
          <w:lang w:eastAsia="en-AU"/>
        </w:rPr>
        <w:t>A</w:t>
      </w:r>
      <w:r w:rsidR="00F749A6">
        <w:t>WST</w:t>
      </w:r>
      <w:r w:rsidR="00BD76A4">
        <w:t>)</w:t>
      </w:r>
      <w:r w:rsidR="00F749A6">
        <w:t xml:space="preserve"> 9 February </w:t>
      </w:r>
      <w:r w:rsidRPr="00DD7F6C" w:rsidR="00F749A6">
        <w:rPr>
          <w:szCs w:val="22"/>
        </w:rPr>
        <w:t xml:space="preserve">and </w:t>
      </w:r>
      <w:r w:rsidRPr="00DD7F6C" w:rsidR="00DD7F6C">
        <w:rPr>
          <w:szCs w:val="22"/>
        </w:rPr>
        <w:fldChar w:fldCharType="begin"/>
      </w:r>
      <w:r w:rsidRPr="00DD7F6C" w:rsidR="00DD7F6C">
        <w:rPr>
          <w:szCs w:val="22"/>
        </w:rPr>
        <w:instrText xml:space="preserve"> REF _Ref200097278 \h </w:instrText>
      </w:r>
      <w:r w:rsidR="00DD7F6C">
        <w:rPr>
          <w:szCs w:val="22"/>
        </w:rPr>
        <w:instrText xml:space="preserve"> \* MERGEFORMAT </w:instrText>
      </w:r>
      <w:r w:rsidRPr="00DD7F6C" w:rsidR="00DD7F6C">
        <w:rPr>
          <w:szCs w:val="22"/>
        </w:rPr>
      </w:r>
      <w:r w:rsidRPr="00DD7F6C" w:rsidR="00DD7F6C">
        <w:rPr>
          <w:szCs w:val="22"/>
        </w:rPr>
        <w:fldChar w:fldCharType="separate"/>
      </w:r>
      <w:r w:rsidRPr="00BC7CC1" w:rsidR="00BC7CC1">
        <w:rPr>
          <w:szCs w:val="22"/>
        </w:rPr>
        <w:t xml:space="preserve">Figure </w:t>
      </w:r>
      <w:r w:rsidRPr="00BC7CC1" w:rsidR="00BC7CC1">
        <w:rPr>
          <w:noProof/>
          <w:szCs w:val="22"/>
        </w:rPr>
        <w:t>12</w:t>
      </w:r>
      <w:r w:rsidRPr="00DD7F6C" w:rsidR="00DD7F6C">
        <w:rPr>
          <w:szCs w:val="22"/>
        </w:rPr>
        <w:fldChar w:fldCharType="end"/>
      </w:r>
      <w:r w:rsidRPr="00DD7F6C" w:rsidR="00DD7F6C">
        <w:rPr>
          <w:szCs w:val="22"/>
        </w:rPr>
        <w:t xml:space="preserve"> </w:t>
      </w:r>
      <w:r w:rsidRPr="00DD7F6C" w:rsidR="00D73905">
        <w:rPr>
          <w:szCs w:val="22"/>
        </w:rPr>
        <w:t>shows</w:t>
      </w:r>
      <w:r w:rsidRPr="00DD7F6C" w:rsidR="00C559BC">
        <w:rPr>
          <w:szCs w:val="22"/>
        </w:rPr>
        <w:t xml:space="preserve"> </w:t>
      </w:r>
      <w:r w:rsidRPr="00DD7F6C" w:rsidR="00F749A6">
        <w:rPr>
          <w:szCs w:val="22"/>
        </w:rPr>
        <w:t>the</w:t>
      </w:r>
      <w:r w:rsidRPr="00D73905" w:rsidR="00F749A6">
        <w:rPr>
          <w:szCs w:val="22"/>
        </w:rPr>
        <w:t xml:space="preserve"> </w:t>
      </w:r>
      <w:r w:rsidRPr="00D73905" w:rsidR="00C17620">
        <w:rPr>
          <w:szCs w:val="22"/>
        </w:rPr>
        <w:t>ensemble</w:t>
      </w:r>
      <w:r w:rsidR="000123D5">
        <w:t xml:space="preserve"> guidance </w:t>
      </w:r>
      <w:r w:rsidR="00C17620">
        <w:t>with corresponding confidence areas and intensity estimates</w:t>
      </w:r>
      <w:r w:rsidR="00C559BC">
        <w:t>.</w:t>
      </w:r>
    </w:p>
    <w:p w:rsidR="00481231" w:rsidP="00B245C1" w:rsidRDefault="00626E5C" w14:paraId="0EF897C1" w14:textId="11727DEA">
      <w:r>
        <w:t>The large spread in the ensemble outputs</w:t>
      </w:r>
      <w:r w:rsidR="00946AAF">
        <w:t xml:space="preserve"> was primarily caused by </w:t>
      </w:r>
      <w:r w:rsidR="002A2C84">
        <w:t>the finely b</w:t>
      </w:r>
      <w:r w:rsidR="002A069D">
        <w:t>a</w:t>
      </w:r>
      <w:r w:rsidR="002A2C84">
        <w:t>lanced steering pattern governing Zelia's motion during 12 and 13</w:t>
      </w:r>
      <w:r w:rsidR="002A069D">
        <w:t xml:space="preserve"> February. </w:t>
      </w:r>
      <w:r w:rsidR="00176CC3">
        <w:t>S</w:t>
      </w:r>
      <w:r w:rsidR="00722F0E">
        <w:t>light change</w:t>
      </w:r>
      <w:r w:rsidR="00176CC3">
        <w:t>s</w:t>
      </w:r>
      <w:r w:rsidR="00722F0E">
        <w:t xml:space="preserve"> to the strength of the anticyclones to the east and west </w:t>
      </w:r>
      <w:r w:rsidR="00A14A64">
        <w:t>and</w:t>
      </w:r>
      <w:r w:rsidR="00722F0E">
        <w:t xml:space="preserve"> the amplifying trough to the south produced </w:t>
      </w:r>
      <w:r w:rsidR="00117DBF">
        <w:t>forecast scenarios that</w:t>
      </w:r>
      <w:r w:rsidR="00EA104D">
        <w:t xml:space="preserve"> </w:t>
      </w:r>
      <w:r w:rsidR="00A964B9">
        <w:t xml:space="preserve">ranged from an </w:t>
      </w:r>
      <w:r w:rsidR="006D5447">
        <w:t>eastward</w:t>
      </w:r>
      <w:r w:rsidR="00203414">
        <w:t xml:space="preserve"> mo</w:t>
      </w:r>
      <w:r w:rsidR="006D5447">
        <w:t>ving system</w:t>
      </w:r>
      <w:r w:rsidR="00203414">
        <w:t xml:space="preserve"> that</w:t>
      </w:r>
      <w:r w:rsidR="00EA104D">
        <w:t xml:space="preserve"> impacted the Kimberley coast, a system that moved </w:t>
      </w:r>
      <w:r w:rsidR="0051216C">
        <w:t>south and impacted the Pilbara coast or a system that moved west and never impacted the coast.</w:t>
      </w:r>
      <w:r w:rsidR="00117DBF">
        <w:t xml:space="preserve"> </w:t>
      </w:r>
      <w:r w:rsidR="0014778B">
        <w:t xml:space="preserve">The </w:t>
      </w:r>
      <w:r w:rsidR="00BF1215">
        <w:t xml:space="preserve">differing </w:t>
      </w:r>
      <w:r w:rsidR="0014778B">
        <w:t xml:space="preserve">direction of motion </w:t>
      </w:r>
      <w:r w:rsidR="00BF1215">
        <w:t>forecasts</w:t>
      </w:r>
      <w:r w:rsidR="00DE1DEA">
        <w:t xml:space="preserve"> </w:t>
      </w:r>
      <w:r w:rsidR="0014778B">
        <w:t xml:space="preserve">had implications for the intensity </w:t>
      </w:r>
      <w:r w:rsidR="007E2380">
        <w:t xml:space="preserve">spread of the ensembles, systems that </w:t>
      </w:r>
      <w:r w:rsidR="00DB4199">
        <w:t xml:space="preserve">were steered east and impacted the Kimberley tended to </w:t>
      </w:r>
      <w:r w:rsidR="00DB4199">
        <w:lastRenderedPageBreak/>
        <w:t xml:space="preserve">be weaker while those that </w:t>
      </w:r>
      <w:r w:rsidR="007E2380">
        <w:t xml:space="preserve">spent longer over water had time to </w:t>
      </w:r>
      <w:r w:rsidR="00DB4199">
        <w:t>become</w:t>
      </w:r>
      <w:r w:rsidR="007E2380">
        <w:t xml:space="preserve"> </w:t>
      </w:r>
      <w:r w:rsidR="00BF1215">
        <w:t xml:space="preserve">very intense tropical </w:t>
      </w:r>
      <w:r w:rsidR="004A5373">
        <w:t>cyclones. The</w:t>
      </w:r>
      <w:r w:rsidR="00203414">
        <w:t xml:space="preserve"> </w:t>
      </w:r>
      <w:r w:rsidR="00F45DE0">
        <w:t xml:space="preserve">larger </w:t>
      </w:r>
      <w:r w:rsidR="006247FC">
        <w:t>than usual spread in ensembles per</w:t>
      </w:r>
      <w:r w:rsidR="0043204B">
        <w:t xml:space="preserve">sisted through until the </w:t>
      </w:r>
      <w:r w:rsidR="00057AD7">
        <w:t xml:space="preserve">time of coastal crossing </w:t>
      </w:r>
      <w:r w:rsidRPr="00FA7B34" w:rsidR="00057AD7">
        <w:rPr>
          <w:szCs w:val="22"/>
        </w:rPr>
        <w:t xml:space="preserve">with </w:t>
      </w:r>
      <w:r w:rsidRPr="00FA7B34" w:rsidR="00FA7B34">
        <w:rPr>
          <w:szCs w:val="22"/>
        </w:rPr>
        <w:fldChar w:fldCharType="begin"/>
      </w:r>
      <w:r w:rsidRPr="00FA7B34" w:rsidR="00FA7B34">
        <w:rPr>
          <w:szCs w:val="22"/>
        </w:rPr>
        <w:instrText xml:space="preserve"> REF _Ref199249120 \h </w:instrText>
      </w:r>
      <w:r w:rsidR="00FA7B34">
        <w:rPr>
          <w:szCs w:val="22"/>
        </w:rPr>
        <w:instrText xml:space="preserve"> \* MERGEFORMAT </w:instrText>
      </w:r>
      <w:r w:rsidRPr="00FA7B34" w:rsidR="00FA7B34">
        <w:rPr>
          <w:szCs w:val="22"/>
        </w:rPr>
      </w:r>
      <w:r w:rsidRPr="00FA7B34" w:rsidR="00FA7B34">
        <w:rPr>
          <w:szCs w:val="22"/>
        </w:rPr>
        <w:fldChar w:fldCharType="separate"/>
      </w:r>
      <w:r w:rsidRPr="00FA7B34" w:rsidR="00FA7B34">
        <w:rPr>
          <w:szCs w:val="22"/>
        </w:rPr>
        <w:t xml:space="preserve">Figure </w:t>
      </w:r>
      <w:r w:rsidRPr="00FA7B34" w:rsidR="00FA7B34">
        <w:rPr>
          <w:noProof/>
          <w:szCs w:val="22"/>
        </w:rPr>
        <w:t>13</w:t>
      </w:r>
      <w:r w:rsidRPr="00FA7B34" w:rsidR="00FA7B34">
        <w:rPr>
          <w:szCs w:val="22"/>
        </w:rPr>
        <w:fldChar w:fldCharType="end"/>
      </w:r>
      <w:r w:rsidRPr="00FA7B34" w:rsidR="00FA7B34">
        <w:rPr>
          <w:szCs w:val="22"/>
        </w:rPr>
        <w:t xml:space="preserve"> </w:t>
      </w:r>
      <w:r w:rsidRPr="00FA7B34" w:rsidR="00057AD7">
        <w:rPr>
          <w:szCs w:val="22"/>
        </w:rPr>
        <w:t xml:space="preserve">showing the ensemble guidance spread at 0000 UTC 14 February (coastal crossing </w:t>
      </w:r>
      <w:r w:rsidRPr="00FA7B34" w:rsidR="00F51BC6">
        <w:rPr>
          <w:szCs w:val="22"/>
        </w:rPr>
        <w:t>occurred at</w:t>
      </w:r>
      <w:r w:rsidRPr="00FA7B34" w:rsidR="00057AD7">
        <w:rPr>
          <w:szCs w:val="22"/>
        </w:rPr>
        <w:t xml:space="preserve"> 0400 UTC</w:t>
      </w:r>
      <w:r w:rsidR="00057AD7">
        <w:t xml:space="preserve">) from </w:t>
      </w:r>
      <w:r w:rsidRPr="009A5F1B" w:rsidR="00057AD7">
        <w:t>12</w:t>
      </w:r>
      <w:r w:rsidR="00057AD7">
        <w:t>00 UTC</w:t>
      </w:r>
      <w:r w:rsidRPr="009A5F1B" w:rsidR="00057AD7">
        <w:t xml:space="preserve"> </w:t>
      </w:r>
      <w:r w:rsidR="009F652F">
        <w:t xml:space="preserve">ensemble </w:t>
      </w:r>
      <w:r w:rsidR="00057AD7">
        <w:t xml:space="preserve">runs on the </w:t>
      </w:r>
      <w:r w:rsidRPr="009A5F1B" w:rsidR="00057AD7">
        <w:t>1</w:t>
      </w:r>
      <w:r w:rsidR="00057AD7">
        <w:t>0</w:t>
      </w:r>
      <w:r w:rsidRPr="009A5F1B" w:rsidR="00057AD7">
        <w:t xml:space="preserve"> </w:t>
      </w:r>
      <w:r w:rsidR="00057AD7">
        <w:t>to 13 February</w:t>
      </w:r>
      <w:r w:rsidR="009F652F">
        <w:t>.</w:t>
      </w:r>
    </w:p>
    <w:p w:rsidR="007403EB" w:rsidP="00B245C1" w:rsidRDefault="00DD1D58" w14:paraId="2BC78696" w14:textId="39CE0C05">
      <w:r>
        <w:t xml:space="preserve">Despite this uncertainty, the forecasts issued by the Bureau of Meteorology was </w:t>
      </w:r>
      <w:r w:rsidR="00E90C67">
        <w:t>co</w:t>
      </w:r>
      <w:r w:rsidR="0066662F">
        <w:t>mparable to the five year average</w:t>
      </w:r>
      <w:r w:rsidR="00180A4E">
        <w:t xml:space="preserve"> (2019/20-202</w:t>
      </w:r>
      <w:r w:rsidR="00477177">
        <w:t>3/24</w:t>
      </w:r>
      <w:r w:rsidR="00180A4E">
        <w:t>)</w:t>
      </w:r>
      <w:r w:rsidR="0066662F">
        <w:t xml:space="preserve"> for both </w:t>
      </w:r>
      <w:r w:rsidR="00976544">
        <w:t>intensity (</w:t>
      </w:r>
      <w:r w:rsidR="00DB4AC8">
        <w:fldChar w:fldCharType="begin"/>
      </w:r>
      <w:r w:rsidR="00DB4AC8">
        <w:instrText xml:space="preserve"> REF _Ref199235859 \h </w:instrText>
      </w:r>
      <w:r w:rsidR="00DB4AC8">
        <w:fldChar w:fldCharType="separate"/>
      </w:r>
      <w:r w:rsidR="00BC7CC1">
        <w:t xml:space="preserve">Figure </w:t>
      </w:r>
      <w:r w:rsidR="00BC7CC1">
        <w:rPr>
          <w:noProof/>
        </w:rPr>
        <w:t>14</w:t>
      </w:r>
      <w:r w:rsidR="00DB4AC8">
        <w:fldChar w:fldCharType="end"/>
      </w:r>
      <w:r w:rsidR="00DC6225">
        <w:t xml:space="preserve">) </w:t>
      </w:r>
      <w:r w:rsidR="00976544">
        <w:t xml:space="preserve">and </w:t>
      </w:r>
      <w:r w:rsidR="0066662F">
        <w:t xml:space="preserve">position </w:t>
      </w:r>
      <w:r w:rsidR="0037292F">
        <w:t>(</w:t>
      </w:r>
      <w:r w:rsidR="00DB4AC8">
        <w:rPr>
          <w:highlight w:val="yellow"/>
        </w:rPr>
        <w:fldChar w:fldCharType="begin"/>
      </w:r>
      <w:r w:rsidR="00DB4AC8">
        <w:instrText xml:space="preserve"> REF _Ref199235867 \h </w:instrText>
      </w:r>
      <w:r w:rsidR="00DB4AC8">
        <w:rPr>
          <w:highlight w:val="yellow"/>
        </w:rPr>
      </w:r>
      <w:r w:rsidR="00DB4AC8">
        <w:rPr>
          <w:highlight w:val="yellow"/>
        </w:rPr>
        <w:fldChar w:fldCharType="separate"/>
      </w:r>
      <w:r w:rsidR="00BC7CC1">
        <w:t xml:space="preserve">Figure </w:t>
      </w:r>
      <w:r w:rsidR="00BC7CC1">
        <w:rPr>
          <w:noProof/>
        </w:rPr>
        <w:t>15</w:t>
      </w:r>
      <w:r w:rsidR="00DB4AC8">
        <w:rPr>
          <w:highlight w:val="yellow"/>
        </w:rPr>
        <w:fldChar w:fldCharType="end"/>
      </w:r>
      <w:r w:rsidR="0037292F">
        <w:t xml:space="preserve">) </w:t>
      </w:r>
      <w:r w:rsidR="00976544">
        <w:t xml:space="preserve">accuracy. </w:t>
      </w:r>
      <w:r w:rsidR="00235BD2">
        <w:t xml:space="preserve">The </w:t>
      </w:r>
      <w:r w:rsidR="00E60F92">
        <w:t>position</w:t>
      </w:r>
      <w:r w:rsidR="003865AD">
        <w:t xml:space="preserve"> accuracy was </w:t>
      </w:r>
      <w:r w:rsidR="00E60F92">
        <w:t xml:space="preserve">generally as good or better </w:t>
      </w:r>
      <w:r w:rsidR="006745D4">
        <w:t xml:space="preserve">than the </w:t>
      </w:r>
      <w:r w:rsidR="00CA2A8F">
        <w:t>five-year</w:t>
      </w:r>
      <w:r w:rsidR="006745D4">
        <w:t xml:space="preserve"> average.</w:t>
      </w:r>
      <w:r w:rsidR="007403EB">
        <w:t xml:space="preserve"> </w:t>
      </w:r>
      <w:r w:rsidR="00ED42C7">
        <w:t>Intensity forecast</w:t>
      </w:r>
      <w:r w:rsidR="005C1029">
        <w:t xml:space="preserve"> was </w:t>
      </w:r>
      <w:r w:rsidR="00F36FC3">
        <w:t>comparable</w:t>
      </w:r>
      <w:r w:rsidR="005C1029">
        <w:t xml:space="preserve"> to the</w:t>
      </w:r>
      <w:r w:rsidR="005D2CF1">
        <w:t xml:space="preserve"> </w:t>
      </w:r>
      <w:r w:rsidR="00CA2A8F">
        <w:t>five-year</w:t>
      </w:r>
      <w:r w:rsidR="005C1029">
        <w:t xml:space="preserve"> average up to 36 hours, </w:t>
      </w:r>
      <w:r w:rsidR="00411A2B">
        <w:t xml:space="preserve">and up to 96 hours, always within 1 standard deviation of the </w:t>
      </w:r>
      <w:r w:rsidR="00336691">
        <w:t>five-year</w:t>
      </w:r>
      <w:r w:rsidR="00411A2B">
        <w:t xml:space="preserve"> average. </w:t>
      </w:r>
      <w:r w:rsidRPr="00CE69B8" w:rsidR="00411A2B">
        <w:t xml:space="preserve">The </w:t>
      </w:r>
      <w:r w:rsidRPr="00CE69B8" w:rsidR="00CA2A8F">
        <w:t>120-hour</w:t>
      </w:r>
      <w:r w:rsidRPr="00CE69B8" w:rsidR="00411A2B">
        <w:t xml:space="preserve"> </w:t>
      </w:r>
      <w:r w:rsidRPr="00CE69B8" w:rsidR="00E03081">
        <w:t xml:space="preserve">intensity forecast </w:t>
      </w:r>
      <w:r w:rsidRPr="00CE69B8" w:rsidR="00F33472">
        <w:t xml:space="preserve">was </w:t>
      </w:r>
      <w:r w:rsidRPr="00CE69B8" w:rsidR="00530414">
        <w:t xml:space="preserve">much larger than the </w:t>
      </w:r>
      <w:r w:rsidRPr="00CE69B8" w:rsidR="0080256E">
        <w:t>five-year</w:t>
      </w:r>
      <w:r w:rsidRPr="00CE69B8" w:rsidR="00530414">
        <w:t xml:space="preserve"> </w:t>
      </w:r>
      <w:r w:rsidRPr="00CE69B8" w:rsidR="00336691">
        <w:t>average but</w:t>
      </w:r>
      <w:r w:rsidRPr="00CE69B8" w:rsidR="00CE7C50">
        <w:t xml:space="preserve"> may </w:t>
      </w:r>
      <w:r w:rsidRPr="00CE69B8" w:rsidR="0068391E">
        <w:t xml:space="preserve">be explained </w:t>
      </w:r>
      <w:r w:rsidRPr="00CE69B8" w:rsidR="00CE69B8">
        <w:t xml:space="preserve">by having </w:t>
      </w:r>
      <w:r w:rsidRPr="00CE69B8" w:rsidR="00DA4EB9">
        <w:t xml:space="preserve">only 3 </w:t>
      </w:r>
      <w:r w:rsidR="00A9211C">
        <w:t xml:space="preserve">analysis </w:t>
      </w:r>
      <w:r w:rsidRPr="00CE69B8" w:rsidR="00DA4EB9">
        <w:t>p</w:t>
      </w:r>
      <w:r w:rsidR="00E15F51">
        <w:t>ositions</w:t>
      </w:r>
      <w:r w:rsidRPr="00CE69B8" w:rsidR="00DA4EB9">
        <w:t xml:space="preserve"> over land</w:t>
      </w:r>
      <w:r w:rsidR="00FD213A">
        <w:t xml:space="preserve"> after Zelia crossed the coast</w:t>
      </w:r>
      <w:r w:rsidR="006866DC">
        <w:t>,</w:t>
      </w:r>
      <w:r w:rsidRPr="00CE69B8" w:rsidR="00DA4EB9">
        <w:t xml:space="preserve"> reducing sample size available to </w:t>
      </w:r>
      <w:r w:rsidRPr="00CE69B8" w:rsidR="00804B8E">
        <w:t>verify against.</w:t>
      </w:r>
    </w:p>
    <w:p w:rsidR="00E03081" w:rsidP="00B245C1" w:rsidRDefault="009F1DCC" w14:paraId="0BF51579" w14:textId="0F19FB24">
      <w:r>
        <w:t>S</w:t>
      </w:r>
      <w:r w:rsidR="00E03081">
        <w:t xml:space="preserve">ome of the </w:t>
      </w:r>
      <w:r w:rsidR="009201A9">
        <w:t xml:space="preserve">guidance </w:t>
      </w:r>
      <w:r w:rsidR="0056261B">
        <w:t>has</w:t>
      </w:r>
      <w:r w:rsidR="001333A7">
        <w:t xml:space="preserve"> similar </w:t>
      </w:r>
      <w:r>
        <w:t xml:space="preserve">accuracy </w:t>
      </w:r>
      <w:r w:rsidR="001333A7">
        <w:t>to the Bureau</w:t>
      </w:r>
      <w:r w:rsidR="00A772A7">
        <w:t xml:space="preserve">'s </w:t>
      </w:r>
      <w:r w:rsidR="0095473F">
        <w:t xml:space="preserve">intensity </w:t>
      </w:r>
      <w:r w:rsidR="00A772A7">
        <w:t xml:space="preserve">forecast accuracy </w:t>
      </w:r>
      <w:r w:rsidR="00C47DC0">
        <w:t>or</w:t>
      </w:r>
      <w:r>
        <w:t xml:space="preserve"> had </w:t>
      </w:r>
      <w:r w:rsidR="00C47DC0">
        <w:t xml:space="preserve"> </w:t>
      </w:r>
      <w:r w:rsidR="00551936">
        <w:t xml:space="preserve">intensity </w:t>
      </w:r>
      <w:r w:rsidR="00C47DC0">
        <w:t xml:space="preserve">accuracy </w:t>
      </w:r>
      <w:r w:rsidR="0008664E">
        <w:t xml:space="preserve">that was slightly closer </w:t>
      </w:r>
      <w:r w:rsidR="00C47DC0">
        <w:t xml:space="preserve">to the </w:t>
      </w:r>
      <w:r w:rsidR="0080256E">
        <w:t>five-year</w:t>
      </w:r>
      <w:r w:rsidR="00C47DC0">
        <w:t xml:space="preserve"> average for Zelia</w:t>
      </w:r>
      <w:r w:rsidR="001E4E8F">
        <w:t>. However, t</w:t>
      </w:r>
      <w:r w:rsidR="00C47DC0">
        <w:t xml:space="preserve">he forecasts issued by the Bureau of Meteorology </w:t>
      </w:r>
      <w:r w:rsidR="00551936">
        <w:t xml:space="preserve">has </w:t>
      </w:r>
      <w:r w:rsidR="00A20B0C">
        <w:t>a smaller</w:t>
      </w:r>
      <w:r w:rsidR="00551936">
        <w:t xml:space="preserve"> forecast bias</w:t>
      </w:r>
      <w:r w:rsidR="0037577D">
        <w:t xml:space="preserve"> and less variation in that </w:t>
      </w:r>
      <w:r w:rsidR="008E5BBB">
        <w:t>bias</w:t>
      </w:r>
      <w:r w:rsidR="00551936">
        <w:t xml:space="preserve">, particularly in the </w:t>
      </w:r>
      <w:r w:rsidR="00FA2716">
        <w:t xml:space="preserve">36 to </w:t>
      </w:r>
      <w:r w:rsidR="00635E47">
        <w:t>96</w:t>
      </w:r>
      <w:r w:rsidR="00FA2716">
        <w:t xml:space="preserve"> hour forecast period</w:t>
      </w:r>
      <w:r w:rsidR="002B5054">
        <w:t xml:space="preserve">. These results are shown in </w:t>
      </w:r>
      <w:r w:rsidR="009E5DED">
        <w:rPr>
          <w:highlight w:val="yellow"/>
        </w:rPr>
        <w:fldChar w:fldCharType="begin"/>
      </w:r>
      <w:r w:rsidR="009E5DED">
        <w:instrText xml:space="preserve"> REF _Ref199331170 \h </w:instrText>
      </w:r>
      <w:r w:rsidR="009E5DED">
        <w:rPr>
          <w:highlight w:val="yellow"/>
        </w:rPr>
      </w:r>
      <w:r w:rsidR="009E5DED">
        <w:rPr>
          <w:highlight w:val="yellow"/>
        </w:rPr>
        <w:fldChar w:fldCharType="separate"/>
      </w:r>
      <w:r w:rsidR="00BC7CC1">
        <w:t xml:space="preserve">Figure </w:t>
      </w:r>
      <w:r w:rsidR="00BC7CC1">
        <w:rPr>
          <w:noProof/>
        </w:rPr>
        <w:t>16</w:t>
      </w:r>
      <w:r w:rsidR="009E5DED">
        <w:rPr>
          <w:highlight w:val="yellow"/>
        </w:rPr>
        <w:fldChar w:fldCharType="end"/>
      </w:r>
      <w:r w:rsidR="00F214BF">
        <w:t xml:space="preserve">. </w:t>
      </w:r>
    </w:p>
    <w:p w:rsidR="1D0C74F6" w:rsidP="00B245C1" w:rsidRDefault="00D807BB" w14:paraId="38CD7F6F" w14:textId="024FC3D2">
      <w:r>
        <w:t xml:space="preserve">Forecast Track Maps were issued from </w:t>
      </w:r>
      <w:r w:rsidR="0009172F">
        <w:t xml:space="preserve">0924 </w:t>
      </w:r>
      <w:r w:rsidRPr="00774517" w:rsidR="00B25F52">
        <w:rPr>
          <w:rFonts w:eastAsia="Times New Roman"/>
          <w:szCs w:val="22"/>
          <w:lang w:eastAsia="en-AU"/>
        </w:rPr>
        <w:t>A</w:t>
      </w:r>
      <w:r w:rsidR="0009172F">
        <w:t>WST 8 February</w:t>
      </w:r>
      <w:r>
        <w:t xml:space="preserve"> to </w:t>
      </w:r>
      <w:r w:rsidR="00C50EC5">
        <w:t xml:space="preserve">0258 </w:t>
      </w:r>
      <w:r w:rsidRPr="00774517" w:rsidR="00B25F52">
        <w:rPr>
          <w:rFonts w:eastAsia="Times New Roman"/>
          <w:szCs w:val="22"/>
          <w:lang w:eastAsia="en-AU"/>
        </w:rPr>
        <w:t>A</w:t>
      </w:r>
      <w:r w:rsidR="00C50EC5">
        <w:t>WST 15 February (</w:t>
      </w:r>
      <w:r w:rsidR="001649C1">
        <w:t>59 total)</w:t>
      </w:r>
      <w:r>
        <w:t xml:space="preserve">. Ocean Wind Warnings were issued from </w:t>
      </w:r>
      <w:r w:rsidR="00F46316">
        <w:t>0</w:t>
      </w:r>
      <w:r w:rsidR="00EA77AD">
        <w:t xml:space="preserve">956 </w:t>
      </w:r>
      <w:r w:rsidRPr="00774517" w:rsidR="00B25F52">
        <w:rPr>
          <w:rFonts w:eastAsia="Times New Roman"/>
          <w:szCs w:val="22"/>
          <w:lang w:eastAsia="en-AU"/>
        </w:rPr>
        <w:t>A</w:t>
      </w:r>
      <w:r w:rsidR="00EA77AD">
        <w:t>WST 11 February</w:t>
      </w:r>
      <w:r>
        <w:t xml:space="preserve"> to </w:t>
      </w:r>
      <w:r w:rsidR="00E12D41">
        <w:t xml:space="preserve">2027 </w:t>
      </w:r>
      <w:r w:rsidRPr="00774517" w:rsidR="00B25F52">
        <w:rPr>
          <w:rFonts w:eastAsia="Times New Roman"/>
          <w:szCs w:val="22"/>
          <w:lang w:eastAsia="en-AU"/>
        </w:rPr>
        <w:t>A</w:t>
      </w:r>
      <w:r w:rsidR="00E12D41">
        <w:t xml:space="preserve">WST </w:t>
      </w:r>
      <w:r w:rsidR="00BC2508">
        <w:t>14 February</w:t>
      </w:r>
      <w:r>
        <w:t xml:space="preserve">. Technical Bulletins were issued from </w:t>
      </w:r>
      <w:r w:rsidR="008E2DFC">
        <w:t xml:space="preserve">1501 </w:t>
      </w:r>
      <w:r w:rsidRPr="00774517" w:rsidR="00B25F52">
        <w:rPr>
          <w:rFonts w:eastAsia="Times New Roman"/>
          <w:szCs w:val="22"/>
          <w:lang w:eastAsia="en-AU"/>
        </w:rPr>
        <w:t>A</w:t>
      </w:r>
      <w:r w:rsidR="008E2DFC">
        <w:t xml:space="preserve">WST </w:t>
      </w:r>
      <w:r w:rsidR="002C14E8">
        <w:t>11 February</w:t>
      </w:r>
      <w:r>
        <w:t xml:space="preserve"> to </w:t>
      </w:r>
      <w:r w:rsidR="000171BD">
        <w:t xml:space="preserve">0313 </w:t>
      </w:r>
      <w:r w:rsidRPr="00774517" w:rsidR="00B25F52">
        <w:rPr>
          <w:rFonts w:eastAsia="Times New Roman"/>
          <w:szCs w:val="22"/>
          <w:lang w:eastAsia="en-AU"/>
        </w:rPr>
        <w:t>A</w:t>
      </w:r>
      <w:r w:rsidR="000171BD">
        <w:t>WST 14 February</w:t>
      </w:r>
      <w:r>
        <w:t xml:space="preserve">. </w:t>
      </w:r>
    </w:p>
    <w:tbl>
      <w:tblPr>
        <w:tblW w:w="0" w:type="auto"/>
        <w:tblLook w:val="04A0" w:firstRow="1" w:lastRow="0" w:firstColumn="1" w:lastColumn="0" w:noHBand="0" w:noVBand="1"/>
      </w:tblPr>
      <w:tblGrid>
        <w:gridCol w:w="5481"/>
        <w:gridCol w:w="4157"/>
      </w:tblGrid>
      <w:tr w:rsidR="00CE6E5E" w:rsidTr="00E11FEB" w14:paraId="6B104D6D" w14:textId="77777777">
        <w:tc>
          <w:tcPr>
            <w:tcW w:w="5475" w:type="dxa"/>
          </w:tcPr>
          <w:p w:rsidR="00CE6E5E" w:rsidP="00224248" w:rsidRDefault="00695484" w14:paraId="2D497FDF" w14:textId="2D6F7F42">
            <w:pPr>
              <w:keepNext/>
            </w:pPr>
            <w:r>
              <w:rPr>
                <w:noProof/>
              </w:rPr>
              <w:drawing>
                <wp:inline distT="0" distB="0" distL="0" distR="0" wp14:anchorId="32566965" wp14:editId="323DC93F">
                  <wp:extent cx="3556000" cy="2667000"/>
                  <wp:effectExtent l="0" t="0" r="6350" b="0"/>
                  <wp:docPr id="1283346860" name="Picture 2" descr="Forecast track map issued at 0053 UTC 9 February showing track crossing the coast on 12 February between De Grey and Wallal Downs as a category 3 system. The map also shows the watch region between Cockatoo Island and De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346860" name="Picture 2" descr="Forecast track map issued at 0053 UTC 9 February showing track crossing the coast on 12 February between De Grey and Wallal Downs as a category 3 system. The map also shows the watch region between Cockatoo Island and De Grey."/>
                          <pic:cNvPicPr/>
                        </pic:nvPicPr>
                        <pic:blipFill>
                          <a:blip r:embed="rId37">
                            <a:extLst>
                              <a:ext uri="{28A0092B-C50C-407E-A947-70E740481C1C}">
                                <a14:useLocalDpi xmlns:a14="http://schemas.microsoft.com/office/drawing/2010/main" val="0"/>
                              </a:ext>
                            </a:extLst>
                          </a:blip>
                          <a:stretch>
                            <a:fillRect/>
                          </a:stretch>
                        </pic:blipFill>
                        <pic:spPr>
                          <a:xfrm>
                            <a:off x="0" y="0"/>
                            <a:ext cx="3561193" cy="2670895"/>
                          </a:xfrm>
                          <a:prstGeom prst="rect">
                            <a:avLst/>
                          </a:prstGeom>
                        </pic:spPr>
                      </pic:pic>
                    </a:graphicData>
                  </a:graphic>
                </wp:inline>
              </w:drawing>
            </w:r>
          </w:p>
        </w:tc>
        <w:tc>
          <w:tcPr>
            <w:tcW w:w="4153" w:type="dxa"/>
          </w:tcPr>
          <w:p w:rsidR="00CE6E5E" w:rsidP="00F21377" w:rsidRDefault="00695484" w14:paraId="77BB64A0" w14:textId="5CAE447D">
            <w:pPr>
              <w:keepNext/>
            </w:pPr>
            <w:r>
              <w:rPr>
                <w:noProof/>
              </w:rPr>
              <w:drawing>
                <wp:inline distT="0" distB="0" distL="0" distR="0" wp14:anchorId="0AA054A2" wp14:editId="3FA8B93A">
                  <wp:extent cx="2666775" cy="3209925"/>
                  <wp:effectExtent l="0" t="0" r="635" b="0"/>
                  <wp:docPr id="1709476305" name="Picture 1" descr="Colourful dots and lines from model guidance indicating where the position of the tropical cyclone may be at 0000 UTC 14 February. The blue shading shows the confidence areas for 50 percent and 70 percent. A graph with colourful lines showing the intensity of the dot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476305" name="Picture 1" descr="Colourful dots and lines from model guidance indicating where the position of the tropical cyclone may be at 0000 UTC 14 February. The blue shading shows the confidence areas for 50 percent and 70 percent. A graph with colourful lines showing the intensity of the dots over ti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81895" cy="3228125"/>
                          </a:xfrm>
                          <a:prstGeom prst="rect">
                            <a:avLst/>
                          </a:prstGeom>
                        </pic:spPr>
                      </pic:pic>
                    </a:graphicData>
                  </a:graphic>
                </wp:inline>
              </w:drawing>
            </w:r>
          </w:p>
        </w:tc>
      </w:tr>
      <w:tr w:rsidR="00F21377" w:rsidTr="00E11FEB" w14:paraId="2C2FA9C4" w14:textId="77777777">
        <w:tc>
          <w:tcPr>
            <w:tcW w:w="9628" w:type="dxa"/>
            <w:gridSpan w:val="2"/>
          </w:tcPr>
          <w:p w:rsidR="002D6C82" w:rsidP="00850D8E" w:rsidRDefault="002D6C82" w14:paraId="4F2DD420" w14:textId="640D49B0">
            <w:pPr>
              <w:keepNext/>
              <w:rPr>
                <w:noProof/>
              </w:rPr>
            </w:pPr>
          </w:p>
        </w:tc>
      </w:tr>
    </w:tbl>
    <w:p w:rsidRPr="00D66F4A" w:rsidR="00850D8E" w:rsidP="00B245C1" w:rsidRDefault="00224248" w14:paraId="6F8AC9B3" w14:textId="294D09D8">
      <w:pPr>
        <w:rPr>
          <w:sz w:val="18"/>
          <w:szCs w:val="18"/>
        </w:rPr>
      </w:pPr>
      <w:bookmarkStart w:name="_Ref200097271" w:id="54"/>
      <w:bookmarkStart w:name="_Toc200352406" w:id="55"/>
      <w:r w:rsidRPr="00D66F4A">
        <w:rPr>
          <w:sz w:val="18"/>
          <w:szCs w:val="18"/>
        </w:rPr>
        <w:t xml:space="preserve">Figure </w:t>
      </w:r>
      <w:r w:rsidRPr="00D66F4A">
        <w:rPr>
          <w:sz w:val="18"/>
          <w:szCs w:val="18"/>
        </w:rPr>
        <w:fldChar w:fldCharType="begin"/>
      </w:r>
      <w:r w:rsidRPr="00D66F4A">
        <w:rPr>
          <w:sz w:val="18"/>
          <w:szCs w:val="18"/>
        </w:rPr>
        <w:instrText xml:space="preserve"> SEQ Figure \* ARABIC </w:instrText>
      </w:r>
      <w:r w:rsidRPr="00D66F4A">
        <w:rPr>
          <w:sz w:val="18"/>
          <w:szCs w:val="18"/>
        </w:rPr>
        <w:fldChar w:fldCharType="separate"/>
      </w:r>
      <w:r w:rsidR="00BC7CC1">
        <w:rPr>
          <w:noProof/>
          <w:sz w:val="18"/>
          <w:szCs w:val="18"/>
        </w:rPr>
        <w:t>11</w:t>
      </w:r>
      <w:r w:rsidRPr="00D66F4A">
        <w:rPr>
          <w:sz w:val="18"/>
          <w:szCs w:val="18"/>
        </w:rPr>
        <w:fldChar w:fldCharType="end"/>
      </w:r>
      <w:bookmarkEnd w:id="54"/>
      <w:r w:rsidRPr="00D66F4A">
        <w:rPr>
          <w:sz w:val="18"/>
          <w:szCs w:val="18"/>
        </w:rPr>
        <w:t xml:space="preserve"> (</w:t>
      </w:r>
      <w:r w:rsidR="00D66F4A">
        <w:rPr>
          <w:sz w:val="18"/>
          <w:szCs w:val="18"/>
        </w:rPr>
        <w:t>left</w:t>
      </w:r>
      <w:r w:rsidRPr="00D66F4A">
        <w:rPr>
          <w:sz w:val="18"/>
          <w:szCs w:val="18"/>
        </w:rPr>
        <w:t xml:space="preserve">) Track Map issued at 0853 </w:t>
      </w:r>
      <w:r w:rsidRPr="00D66F4A">
        <w:rPr>
          <w:rFonts w:eastAsia="Times New Roman"/>
          <w:sz w:val="18"/>
          <w:szCs w:val="18"/>
          <w:lang w:eastAsia="en-AU"/>
        </w:rPr>
        <w:t>A</w:t>
      </w:r>
      <w:r w:rsidRPr="00D66F4A">
        <w:rPr>
          <w:sz w:val="18"/>
          <w:szCs w:val="18"/>
        </w:rPr>
        <w:t xml:space="preserve">WST (0053 UTC) 9 February, which incorporated some of the guidance in </w:t>
      </w:r>
      <w:r w:rsidR="00703411">
        <w:rPr>
          <w:sz w:val="18"/>
          <w:szCs w:val="18"/>
        </w:rPr>
        <w:t>Figure 11</w:t>
      </w:r>
      <w:r w:rsidRPr="00D66F4A">
        <w:rPr>
          <w:sz w:val="18"/>
          <w:szCs w:val="18"/>
        </w:rPr>
        <w:t>.</w:t>
      </w:r>
      <w:bookmarkEnd w:id="55"/>
    </w:p>
    <w:p w:rsidR="00D66F4A" w:rsidP="00224248" w:rsidRDefault="00224248" w14:paraId="35ACD829" w14:textId="27B0FE52">
      <w:pPr>
        <w:rPr>
          <w:sz w:val="18"/>
          <w:szCs w:val="18"/>
        </w:rPr>
      </w:pPr>
      <w:bookmarkStart w:name="_Ref200097278" w:id="56"/>
      <w:bookmarkStart w:name="_Toc200352407" w:id="57"/>
      <w:r w:rsidRPr="00224248">
        <w:rPr>
          <w:sz w:val="18"/>
          <w:szCs w:val="18"/>
        </w:rPr>
        <w:t xml:space="preserve">Figure </w:t>
      </w:r>
      <w:r w:rsidRPr="00224248">
        <w:rPr>
          <w:sz w:val="18"/>
          <w:szCs w:val="18"/>
        </w:rPr>
        <w:fldChar w:fldCharType="begin"/>
      </w:r>
      <w:r w:rsidRPr="00224248">
        <w:rPr>
          <w:sz w:val="18"/>
          <w:szCs w:val="18"/>
        </w:rPr>
        <w:instrText xml:space="preserve"> SEQ Figure \* ARABIC </w:instrText>
      </w:r>
      <w:r w:rsidRPr="00224248">
        <w:rPr>
          <w:sz w:val="18"/>
          <w:szCs w:val="18"/>
        </w:rPr>
        <w:fldChar w:fldCharType="separate"/>
      </w:r>
      <w:r w:rsidR="00BC7CC1">
        <w:rPr>
          <w:noProof/>
          <w:sz w:val="18"/>
          <w:szCs w:val="18"/>
        </w:rPr>
        <w:t>12</w:t>
      </w:r>
      <w:r w:rsidRPr="00224248">
        <w:rPr>
          <w:sz w:val="18"/>
          <w:szCs w:val="18"/>
        </w:rPr>
        <w:fldChar w:fldCharType="end"/>
      </w:r>
      <w:bookmarkEnd w:id="56"/>
      <w:r w:rsidRPr="00224248">
        <w:rPr>
          <w:sz w:val="18"/>
          <w:szCs w:val="18"/>
        </w:rPr>
        <w:t xml:space="preserve"> (</w:t>
      </w:r>
      <w:r w:rsidR="00D66F4A">
        <w:rPr>
          <w:sz w:val="18"/>
          <w:szCs w:val="18"/>
        </w:rPr>
        <w:t>right</w:t>
      </w:r>
      <w:r w:rsidRPr="00224248">
        <w:rPr>
          <w:sz w:val="18"/>
          <w:szCs w:val="18"/>
        </w:rPr>
        <w:t>) The</w:t>
      </w:r>
      <w:r w:rsidRPr="00F21377">
        <w:rPr>
          <w:sz w:val="18"/>
          <w:szCs w:val="18"/>
        </w:rPr>
        <w:t xml:space="preserve"> spread of </w:t>
      </w:r>
      <w:r>
        <w:rPr>
          <w:sz w:val="18"/>
          <w:szCs w:val="18"/>
        </w:rPr>
        <w:t xml:space="preserve">possible forecast locations in the </w:t>
      </w:r>
      <w:r w:rsidRPr="00F21377">
        <w:rPr>
          <w:sz w:val="18"/>
          <w:szCs w:val="18"/>
        </w:rPr>
        <w:t>ensemble model guidance for Severe Tropical Cyclone Zelia at timestep 0000 UTC 14 February (just before landfall)</w:t>
      </w:r>
      <w:r>
        <w:rPr>
          <w:sz w:val="18"/>
          <w:szCs w:val="18"/>
        </w:rPr>
        <w:t xml:space="preserve"> (</w:t>
      </w:r>
      <w:r w:rsidR="00DD7F6C">
        <w:rPr>
          <w:sz w:val="18"/>
          <w:szCs w:val="18"/>
        </w:rPr>
        <w:t>right</w:t>
      </w:r>
      <w:r>
        <w:rPr>
          <w:sz w:val="18"/>
          <w:szCs w:val="18"/>
        </w:rPr>
        <w:t xml:space="preserve"> upper)</w:t>
      </w:r>
      <w:r w:rsidRPr="00F21377">
        <w:rPr>
          <w:sz w:val="18"/>
          <w:szCs w:val="18"/>
        </w:rPr>
        <w:t>. The time series</w:t>
      </w:r>
      <w:r>
        <w:rPr>
          <w:sz w:val="18"/>
          <w:szCs w:val="18"/>
        </w:rPr>
        <w:t xml:space="preserve">, bottom </w:t>
      </w:r>
      <w:r w:rsidR="00DD7F6C">
        <w:rPr>
          <w:sz w:val="18"/>
          <w:szCs w:val="18"/>
        </w:rPr>
        <w:t xml:space="preserve">right, </w:t>
      </w:r>
      <w:r w:rsidRPr="00F21377">
        <w:rPr>
          <w:sz w:val="18"/>
          <w:szCs w:val="18"/>
        </w:rPr>
        <w:t>show</w:t>
      </w:r>
      <w:r>
        <w:rPr>
          <w:sz w:val="18"/>
          <w:szCs w:val="18"/>
        </w:rPr>
        <w:t>ing</w:t>
      </w:r>
      <w:r w:rsidRPr="00F21377">
        <w:rPr>
          <w:sz w:val="18"/>
          <w:szCs w:val="18"/>
        </w:rPr>
        <w:t xml:space="preserve"> the variation in intensity forecasts</w:t>
      </w:r>
      <w:r>
        <w:rPr>
          <w:sz w:val="18"/>
          <w:szCs w:val="18"/>
        </w:rPr>
        <w:t xml:space="preserve"> from ensemble members</w:t>
      </w:r>
      <w:r w:rsidRPr="00F21377">
        <w:rPr>
          <w:sz w:val="18"/>
          <w:szCs w:val="18"/>
        </w:rPr>
        <w:t>. Model run is 1200 UTC 8 February for ECMWF (orange), US</w:t>
      </w:r>
      <w:r>
        <w:rPr>
          <w:sz w:val="18"/>
          <w:szCs w:val="18"/>
        </w:rPr>
        <w:t xml:space="preserve"> </w:t>
      </w:r>
      <w:r w:rsidRPr="00F21377">
        <w:rPr>
          <w:sz w:val="18"/>
          <w:szCs w:val="18"/>
        </w:rPr>
        <w:t>GFS (pink), UK</w:t>
      </w:r>
      <w:r>
        <w:rPr>
          <w:sz w:val="18"/>
          <w:szCs w:val="18"/>
        </w:rPr>
        <w:t>MO</w:t>
      </w:r>
      <w:r w:rsidRPr="00F21377">
        <w:rPr>
          <w:sz w:val="18"/>
          <w:szCs w:val="18"/>
        </w:rPr>
        <w:t xml:space="preserve"> (brown) and ACCESS-G (purple). The blue shaded area is the 50% and 70% confidence areas for those dots.</w:t>
      </w:r>
      <w:bookmarkEnd w:id="57"/>
    </w:p>
    <w:tbl>
      <w:tblPr>
        <w:tblW w:w="9944" w:type="dxa"/>
        <w:tblLook w:val="04A0" w:firstRow="1" w:lastRow="0" w:firstColumn="1" w:lastColumn="0" w:noHBand="0" w:noVBand="1"/>
      </w:tblPr>
      <w:tblGrid>
        <w:gridCol w:w="5198"/>
        <w:gridCol w:w="4746"/>
      </w:tblGrid>
      <w:tr w:rsidR="008A795A" w:rsidTr="00E11FEB" w14:paraId="6E507BC1" w14:textId="77777777">
        <w:tc>
          <w:tcPr>
            <w:tcW w:w="5198" w:type="dxa"/>
          </w:tcPr>
          <w:p w:rsidRPr="00C90C02" w:rsidR="008A795A" w:rsidP="00C90C02" w:rsidRDefault="00D66F4A" w14:paraId="0A02A533" w14:textId="3A6B8258">
            <w:pPr>
              <w:keepNext/>
              <w:spacing w:before="40"/>
              <w:rPr>
                <w:b/>
                <w:bCs/>
                <w:color w:val="FFFFFF" w:themeColor="background1"/>
              </w:rPr>
            </w:pPr>
            <w:r>
              <w:rPr>
                <w:sz w:val="18"/>
                <w:szCs w:val="18"/>
              </w:rPr>
              <w:lastRenderedPageBreak/>
              <w:br w:type="page"/>
            </w:r>
            <w:r w:rsidRPr="00C90C02" w:rsidR="008A795A">
              <w:rPr>
                <w:noProof/>
                <w:color w:val="FFFFFF" w:themeColor="background1"/>
              </w:rPr>
              <w:drawing>
                <wp:inline distT="0" distB="0" distL="0" distR="0" wp14:anchorId="1E079DCE" wp14:editId="75F36A25">
                  <wp:extent cx="3163936" cy="3227294"/>
                  <wp:effectExtent l="0" t="0" r="0" b="0"/>
                  <wp:docPr id="1675608155" name="Picture 3" descr="Colourful dots and lines from model guidance indicating where the position of the tropical cyclone may be at 0000 UTC 14 February. The blue shading shows the confidence areas for 50 percent and 70 percent. A graph with colourful lines showing the intensity of the dot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608155" name="Picture 3" descr="Colourful dots and lines from model guidance indicating where the position of the tropical cyclone may be at 0000 UTC 14 February. The blue shading shows the confidence areas for 50 percent and 70 percent. A graph with colourful lines showing the intensity of the dots over ti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90166" cy="3254049"/>
                          </a:xfrm>
                          <a:prstGeom prst="rect">
                            <a:avLst/>
                          </a:prstGeom>
                        </pic:spPr>
                      </pic:pic>
                    </a:graphicData>
                  </a:graphic>
                </wp:inline>
              </w:drawing>
            </w:r>
          </w:p>
        </w:tc>
        <w:tc>
          <w:tcPr>
            <w:tcW w:w="4746" w:type="dxa"/>
          </w:tcPr>
          <w:p w:rsidRPr="00C90C02" w:rsidR="008A795A" w:rsidP="00B245C1" w:rsidRDefault="008A795A" w14:paraId="22883AEB" w14:textId="49B627E9">
            <w:pPr>
              <w:spacing w:before="40"/>
              <w:rPr>
                <w:color w:val="FFFFFF" w:themeColor="background1"/>
              </w:rPr>
            </w:pPr>
            <w:r w:rsidRPr="00C90C02">
              <w:rPr>
                <w:noProof/>
                <w:color w:val="FFFFFF" w:themeColor="background1"/>
              </w:rPr>
              <w:drawing>
                <wp:inline distT="0" distB="0" distL="0" distR="0" wp14:anchorId="6C25EA63" wp14:editId="7A814065">
                  <wp:extent cx="2602955" cy="3243031"/>
                  <wp:effectExtent l="0" t="0" r="6985" b="0"/>
                  <wp:docPr id="684766972" name="Picture 4" descr="Colourful dots and lines from model guidance indicating where the position of the tropical cyclone may be at 0000 UTC 14 February. The blue shading shows the confidence areas for 50 percent and 70 percent. A graph with colourful lines showing the intensity of the dot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766972" name="Picture 4" descr="Colourful dots and lines from model guidance indicating where the position of the tropical cyclone may be at 0000 UTC 14 February. The blue shading shows the confidence areas for 50 percent and 70 percent. A graph with colourful lines showing the intensity of the dots over ti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58770" cy="3312571"/>
                          </a:xfrm>
                          <a:prstGeom prst="rect">
                            <a:avLst/>
                          </a:prstGeom>
                        </pic:spPr>
                      </pic:pic>
                    </a:graphicData>
                  </a:graphic>
                </wp:inline>
              </w:drawing>
            </w:r>
          </w:p>
        </w:tc>
      </w:tr>
      <w:tr w:rsidR="008A795A" w:rsidTr="00E11FEB" w14:paraId="518FECA3" w14:textId="77777777">
        <w:tc>
          <w:tcPr>
            <w:tcW w:w="5198" w:type="dxa"/>
          </w:tcPr>
          <w:p w:rsidRPr="00C90C02" w:rsidR="008A795A" w:rsidP="00C90C02" w:rsidRDefault="008A795A" w14:paraId="209243DC" w14:textId="34CE2406">
            <w:pPr>
              <w:keepNext/>
              <w:spacing w:before="40"/>
              <w:rPr>
                <w:noProof/>
                <w:color w:val="FFFFFF" w:themeColor="background1"/>
              </w:rPr>
            </w:pPr>
            <w:r w:rsidRPr="00C90C02">
              <w:rPr>
                <w:noProof/>
              </w:rPr>
              <w:drawing>
                <wp:inline distT="0" distB="0" distL="0" distR="0" wp14:anchorId="6348C34F" wp14:editId="269F6BB4">
                  <wp:extent cx="3124668" cy="3646392"/>
                  <wp:effectExtent l="0" t="0" r="0" b="0"/>
                  <wp:docPr id="1330259193" name="Picture 5" descr="Colourful dots and lines from model guidance indicating where the position of the tropical cyclone may be at 0000 UTC 14 February. The blue shading shows the confidence areas for 50 percent and 70 percent. A graph with colourful lines showing the intensity of the dot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259193" name="Picture 5" descr="Colourful dots and lines from model guidance indicating where the position of the tropical cyclone may be at 0000 UTC 14 February. The blue shading shows the confidence areas for 50 percent and 70 percent. A graph with colourful lines showing the intensity of the dots over ti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69693" cy="3698934"/>
                          </a:xfrm>
                          <a:prstGeom prst="rect">
                            <a:avLst/>
                          </a:prstGeom>
                        </pic:spPr>
                      </pic:pic>
                    </a:graphicData>
                  </a:graphic>
                </wp:inline>
              </w:drawing>
            </w:r>
          </w:p>
        </w:tc>
        <w:tc>
          <w:tcPr>
            <w:tcW w:w="4746" w:type="dxa"/>
          </w:tcPr>
          <w:p w:rsidRPr="00C90C02" w:rsidR="008A795A" w:rsidP="00B245C1" w:rsidRDefault="00D22564" w14:paraId="26420C37" w14:textId="0344AD34">
            <w:pPr>
              <w:spacing w:before="40"/>
              <w:rPr>
                <w:noProof/>
                <w:color w:val="FFFFFF" w:themeColor="background1"/>
              </w:rPr>
            </w:pPr>
            <w:r>
              <w:rPr>
                <w:noProof/>
                <w:color w:val="FFFFFF" w:themeColor="background1"/>
              </w:rPr>
              <w:drawing>
                <wp:inline distT="0" distB="0" distL="0" distR="0" wp14:anchorId="7CB54D53" wp14:editId="7EC097EE">
                  <wp:extent cx="2867949" cy="3463755"/>
                  <wp:effectExtent l="0" t="0" r="8890" b="3810"/>
                  <wp:docPr id="1166847814" name="Picture 4" descr="Colourful dots and lines from model guidance indicating where the position of the tropical cyclone may be at 0000 UTC 14 February. The blue shading shows the confidence areas for 50 percent and 70 percent. A graph with colourful lines showing the intensity of the dot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847814" name="Picture 4" descr="Colourful dots and lines from model guidance indicating where the position of the tropical cyclone may be at 0000 UTC 14 February. The blue shading shows the confidence areas for 50 percent and 70 percent. A graph with colourful lines showing the intensity of the dots over time."/>
                          <pic:cNvPicPr/>
                        </pic:nvPicPr>
                        <pic:blipFill>
                          <a:blip r:embed="rId42">
                            <a:extLst>
                              <a:ext uri="{28A0092B-C50C-407E-A947-70E740481C1C}">
                                <a14:useLocalDpi xmlns:a14="http://schemas.microsoft.com/office/drawing/2010/main" val="0"/>
                              </a:ext>
                            </a:extLst>
                          </a:blip>
                          <a:stretch>
                            <a:fillRect/>
                          </a:stretch>
                        </pic:blipFill>
                        <pic:spPr>
                          <a:xfrm>
                            <a:off x="0" y="0"/>
                            <a:ext cx="2886545" cy="3486214"/>
                          </a:xfrm>
                          <a:prstGeom prst="rect">
                            <a:avLst/>
                          </a:prstGeom>
                        </pic:spPr>
                      </pic:pic>
                    </a:graphicData>
                  </a:graphic>
                </wp:inline>
              </w:drawing>
            </w:r>
          </w:p>
        </w:tc>
      </w:tr>
    </w:tbl>
    <w:p w:rsidRPr="002943DD" w:rsidR="00CE6E5E" w:rsidP="00B245C1" w:rsidRDefault="00C90C02" w14:paraId="32D6DCF8" w14:textId="0DC98D1C">
      <w:pPr>
        <w:rPr>
          <w:sz w:val="18"/>
          <w:szCs w:val="18"/>
        </w:rPr>
      </w:pPr>
      <w:bookmarkStart w:name="_Ref199249120" w:id="58"/>
      <w:bookmarkStart w:name="_Toc200352408" w:id="59"/>
      <w:r w:rsidRPr="002943DD">
        <w:rPr>
          <w:sz w:val="18"/>
          <w:szCs w:val="18"/>
        </w:rPr>
        <w:t xml:space="preserve">Figure </w:t>
      </w:r>
      <w:r w:rsidRPr="002943DD">
        <w:rPr>
          <w:sz w:val="18"/>
          <w:szCs w:val="18"/>
        </w:rPr>
        <w:fldChar w:fldCharType="begin"/>
      </w:r>
      <w:r w:rsidRPr="002943DD">
        <w:rPr>
          <w:sz w:val="18"/>
          <w:szCs w:val="18"/>
        </w:rPr>
        <w:instrText xml:space="preserve"> SEQ Figure \* ARABIC </w:instrText>
      </w:r>
      <w:r w:rsidRPr="002943DD">
        <w:rPr>
          <w:sz w:val="18"/>
          <w:szCs w:val="18"/>
        </w:rPr>
        <w:fldChar w:fldCharType="separate"/>
      </w:r>
      <w:r w:rsidR="00BC7CC1">
        <w:rPr>
          <w:noProof/>
          <w:sz w:val="18"/>
          <w:szCs w:val="18"/>
        </w:rPr>
        <w:t>13</w:t>
      </w:r>
      <w:r w:rsidRPr="002943DD">
        <w:rPr>
          <w:sz w:val="18"/>
          <w:szCs w:val="18"/>
        </w:rPr>
        <w:fldChar w:fldCharType="end"/>
      </w:r>
      <w:bookmarkEnd w:id="58"/>
      <w:r w:rsidRPr="002943DD">
        <w:rPr>
          <w:sz w:val="18"/>
          <w:szCs w:val="18"/>
        </w:rPr>
        <w:t xml:space="preserve"> </w:t>
      </w:r>
      <w:r w:rsidRPr="002943DD" w:rsidR="002943DD">
        <w:rPr>
          <w:sz w:val="18"/>
          <w:szCs w:val="18"/>
        </w:rPr>
        <w:t xml:space="preserve">The </w:t>
      </w:r>
      <w:r w:rsidR="006A07A5">
        <w:rPr>
          <w:sz w:val="18"/>
          <w:szCs w:val="18"/>
        </w:rPr>
        <w:t>spread</w:t>
      </w:r>
      <w:r w:rsidRPr="002943DD" w:rsidR="002943DD">
        <w:rPr>
          <w:sz w:val="18"/>
          <w:szCs w:val="18"/>
        </w:rPr>
        <w:t xml:space="preserve"> of </w:t>
      </w:r>
      <w:r w:rsidR="000C2204">
        <w:rPr>
          <w:sz w:val="18"/>
          <w:szCs w:val="18"/>
        </w:rPr>
        <w:t xml:space="preserve">possible forecast locations in </w:t>
      </w:r>
      <w:r w:rsidR="00BE149C">
        <w:rPr>
          <w:sz w:val="18"/>
          <w:szCs w:val="18"/>
        </w:rPr>
        <w:t xml:space="preserve">the </w:t>
      </w:r>
      <w:r w:rsidRPr="002943DD" w:rsidR="002943DD">
        <w:rPr>
          <w:sz w:val="18"/>
          <w:szCs w:val="18"/>
        </w:rPr>
        <w:t xml:space="preserve">ensemble model guidance for Severe Tropical Cyclone Zelia at timestep 0000 UTC 14 February (just before landfall). </w:t>
      </w:r>
      <w:r w:rsidR="00E803DF">
        <w:rPr>
          <w:sz w:val="18"/>
          <w:szCs w:val="18"/>
        </w:rPr>
        <w:t>Images</w:t>
      </w:r>
      <w:r w:rsidR="00756FF1">
        <w:rPr>
          <w:sz w:val="18"/>
          <w:szCs w:val="18"/>
        </w:rPr>
        <w:t xml:space="preserve"> </w:t>
      </w:r>
      <w:r w:rsidR="00FD6E47">
        <w:rPr>
          <w:sz w:val="18"/>
          <w:szCs w:val="18"/>
        </w:rPr>
        <w:t xml:space="preserve">from </w:t>
      </w:r>
      <w:r w:rsidR="00756FF1">
        <w:rPr>
          <w:sz w:val="18"/>
          <w:szCs w:val="18"/>
        </w:rPr>
        <w:t>top</w:t>
      </w:r>
      <w:r w:rsidR="00E803DF">
        <w:rPr>
          <w:sz w:val="18"/>
          <w:szCs w:val="18"/>
        </w:rPr>
        <w:t xml:space="preserve"> left to </w:t>
      </w:r>
      <w:r w:rsidR="00756FF1">
        <w:rPr>
          <w:sz w:val="18"/>
          <w:szCs w:val="18"/>
        </w:rPr>
        <w:t xml:space="preserve">bottom </w:t>
      </w:r>
      <w:r w:rsidR="00E803DF">
        <w:rPr>
          <w:sz w:val="18"/>
          <w:szCs w:val="18"/>
        </w:rPr>
        <w:t>right</w:t>
      </w:r>
      <w:r w:rsidR="00FD6E47">
        <w:rPr>
          <w:sz w:val="18"/>
          <w:szCs w:val="18"/>
        </w:rPr>
        <w:t xml:space="preserve"> (going across and then down)</w:t>
      </w:r>
      <w:r w:rsidR="00E803DF">
        <w:rPr>
          <w:sz w:val="18"/>
          <w:szCs w:val="18"/>
        </w:rPr>
        <w:t xml:space="preserve"> </w:t>
      </w:r>
      <w:r w:rsidR="001E37A0">
        <w:rPr>
          <w:sz w:val="18"/>
          <w:szCs w:val="18"/>
        </w:rPr>
        <w:t>are</w:t>
      </w:r>
      <w:r w:rsidR="00E803DF">
        <w:rPr>
          <w:sz w:val="18"/>
          <w:szCs w:val="18"/>
        </w:rPr>
        <w:t xml:space="preserve"> m</w:t>
      </w:r>
      <w:r w:rsidRPr="002943DD" w:rsidR="002943DD">
        <w:rPr>
          <w:sz w:val="18"/>
          <w:szCs w:val="18"/>
        </w:rPr>
        <w:t>odel run</w:t>
      </w:r>
      <w:r w:rsidR="00E803DF">
        <w:rPr>
          <w:sz w:val="18"/>
          <w:szCs w:val="18"/>
        </w:rPr>
        <w:t xml:space="preserve">s </w:t>
      </w:r>
      <w:r w:rsidR="001E37A0">
        <w:rPr>
          <w:sz w:val="18"/>
          <w:szCs w:val="18"/>
        </w:rPr>
        <w:t xml:space="preserve">at </w:t>
      </w:r>
      <w:r w:rsidRPr="002943DD" w:rsidR="002943DD">
        <w:rPr>
          <w:sz w:val="18"/>
          <w:szCs w:val="18"/>
        </w:rPr>
        <w:t xml:space="preserve">1200 UTC </w:t>
      </w:r>
      <w:r w:rsidR="00F07C37">
        <w:rPr>
          <w:sz w:val="18"/>
          <w:szCs w:val="18"/>
        </w:rPr>
        <w:t xml:space="preserve">on </w:t>
      </w:r>
      <w:r w:rsidR="009F124C">
        <w:rPr>
          <w:sz w:val="18"/>
          <w:szCs w:val="18"/>
        </w:rPr>
        <w:t>1</w:t>
      </w:r>
      <w:r w:rsidR="00611DDF">
        <w:rPr>
          <w:sz w:val="18"/>
          <w:szCs w:val="18"/>
        </w:rPr>
        <w:t>0</w:t>
      </w:r>
      <w:r w:rsidR="00F07C37">
        <w:rPr>
          <w:sz w:val="18"/>
          <w:szCs w:val="18"/>
        </w:rPr>
        <w:t xml:space="preserve">, </w:t>
      </w:r>
      <w:r w:rsidR="00D62003">
        <w:rPr>
          <w:sz w:val="18"/>
          <w:szCs w:val="18"/>
        </w:rPr>
        <w:t>1</w:t>
      </w:r>
      <w:r w:rsidR="00186019">
        <w:rPr>
          <w:sz w:val="18"/>
          <w:szCs w:val="18"/>
        </w:rPr>
        <w:t>1</w:t>
      </w:r>
      <w:r w:rsidR="00756FF1">
        <w:rPr>
          <w:sz w:val="18"/>
          <w:szCs w:val="18"/>
        </w:rPr>
        <w:t xml:space="preserve">, 12 and 13 </w:t>
      </w:r>
      <w:r w:rsidRPr="002943DD" w:rsidR="002943DD">
        <w:rPr>
          <w:sz w:val="18"/>
          <w:szCs w:val="18"/>
        </w:rPr>
        <w:t>February for ECMWF (orange), US</w:t>
      </w:r>
      <w:r w:rsidR="00DB3F67">
        <w:rPr>
          <w:sz w:val="18"/>
          <w:szCs w:val="18"/>
        </w:rPr>
        <w:t xml:space="preserve"> </w:t>
      </w:r>
      <w:r w:rsidRPr="002943DD" w:rsidR="002943DD">
        <w:rPr>
          <w:sz w:val="18"/>
          <w:szCs w:val="18"/>
        </w:rPr>
        <w:t>GFS (pink), UK</w:t>
      </w:r>
      <w:r w:rsidR="00DB3F67">
        <w:rPr>
          <w:sz w:val="18"/>
          <w:szCs w:val="18"/>
        </w:rPr>
        <w:t>MO</w:t>
      </w:r>
      <w:r w:rsidRPr="002943DD" w:rsidR="002943DD">
        <w:rPr>
          <w:sz w:val="18"/>
          <w:szCs w:val="18"/>
        </w:rPr>
        <w:t xml:space="preserve"> (brown) and ACCESS-G (purple)</w:t>
      </w:r>
      <w:r w:rsidR="005516D2">
        <w:rPr>
          <w:sz w:val="18"/>
          <w:szCs w:val="18"/>
        </w:rPr>
        <w:t>.</w:t>
      </w:r>
      <w:r w:rsidRPr="002943DD" w:rsidR="002943DD">
        <w:rPr>
          <w:sz w:val="18"/>
          <w:szCs w:val="18"/>
        </w:rPr>
        <w:t xml:space="preserve"> </w:t>
      </w:r>
      <w:r w:rsidRPr="002943DD" w:rsidR="0032553C">
        <w:rPr>
          <w:sz w:val="18"/>
          <w:szCs w:val="18"/>
        </w:rPr>
        <w:t>The time series</w:t>
      </w:r>
      <w:r w:rsidR="00E500D9">
        <w:rPr>
          <w:sz w:val="18"/>
          <w:szCs w:val="18"/>
        </w:rPr>
        <w:t xml:space="preserve"> below </w:t>
      </w:r>
      <w:r w:rsidR="005516D2">
        <w:rPr>
          <w:sz w:val="18"/>
          <w:szCs w:val="18"/>
        </w:rPr>
        <w:t xml:space="preserve">each graphic of dots </w:t>
      </w:r>
      <w:r w:rsidRPr="002943DD" w:rsidR="0032553C">
        <w:rPr>
          <w:sz w:val="18"/>
          <w:szCs w:val="18"/>
        </w:rPr>
        <w:t>shows the variation in intensity forecasts</w:t>
      </w:r>
      <w:r w:rsidR="00971577">
        <w:rPr>
          <w:sz w:val="18"/>
          <w:szCs w:val="18"/>
        </w:rPr>
        <w:t xml:space="preserve"> from ensemble members</w:t>
      </w:r>
      <w:r w:rsidRPr="002943DD" w:rsidR="0032553C">
        <w:rPr>
          <w:sz w:val="18"/>
          <w:szCs w:val="18"/>
        </w:rPr>
        <w:t xml:space="preserve">. </w:t>
      </w:r>
      <w:r w:rsidRPr="002943DD" w:rsidR="002943DD">
        <w:rPr>
          <w:sz w:val="18"/>
          <w:szCs w:val="18"/>
        </w:rPr>
        <w:t>The blue shaded area is the 50% and 70% confidence areas for those dots.</w:t>
      </w:r>
      <w:bookmarkEnd w:id="59"/>
    </w:p>
    <w:p w:rsidR="00C90C02" w:rsidP="00B245C1" w:rsidRDefault="00C90C02" w14:paraId="5CC961CF" w14:textId="77777777"/>
    <w:p w:rsidR="00AF439C" w:rsidP="00AF439C" w:rsidRDefault="00E638FE" w14:paraId="307A6FBB" w14:textId="77777777">
      <w:pPr>
        <w:keepNext/>
      </w:pPr>
      <w:r>
        <w:rPr>
          <w:noProof/>
        </w:rPr>
        <w:lastRenderedPageBreak/>
        <w:drawing>
          <wp:inline distT="0" distB="0" distL="0" distR="0" wp14:anchorId="5B5C8F29" wp14:editId="2A51C139">
            <wp:extent cx="5838825" cy="3823285"/>
            <wp:effectExtent l="0" t="0" r="0" b="6350"/>
            <wp:docPr id="1957701718" name="Picture 6" descr="Plot showing the average position error in red at different forecast lead times. The five year average error is also plotted in black dash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701718" name="Picture 6" descr="Plot showing the average position error in red at different forecast lead times. The five year average error is also plotted in black dashed line"/>
                    <pic:cNvPicPr/>
                  </pic:nvPicPr>
                  <pic:blipFill>
                    <a:blip r:embed="rId43">
                      <a:extLst>
                        <a:ext uri="{28A0092B-C50C-407E-A947-70E740481C1C}">
                          <a14:useLocalDpi xmlns:a14="http://schemas.microsoft.com/office/drawing/2010/main" val="0"/>
                        </a:ext>
                      </a:extLst>
                    </a:blip>
                    <a:stretch>
                      <a:fillRect/>
                    </a:stretch>
                  </pic:blipFill>
                  <pic:spPr>
                    <a:xfrm>
                      <a:off x="0" y="0"/>
                      <a:ext cx="5844872" cy="3827245"/>
                    </a:xfrm>
                    <a:prstGeom prst="rect">
                      <a:avLst/>
                    </a:prstGeom>
                  </pic:spPr>
                </pic:pic>
              </a:graphicData>
            </a:graphic>
          </wp:inline>
        </w:drawing>
      </w:r>
    </w:p>
    <w:p w:rsidR="00E638FE" w:rsidP="00AF439C" w:rsidRDefault="00AF439C" w14:paraId="5EE81139" w14:textId="2D4BE5B4">
      <w:pPr>
        <w:pStyle w:val="Caption"/>
      </w:pPr>
      <w:bookmarkStart w:name="_Ref199235859" w:id="60"/>
      <w:bookmarkStart w:name="_Toc200352409" w:id="61"/>
      <w:r>
        <w:t xml:space="preserve">Figure </w:t>
      </w:r>
      <w:r>
        <w:fldChar w:fldCharType="begin"/>
      </w:r>
      <w:r>
        <w:instrText xml:space="preserve"> SEQ Figure \* ARABIC </w:instrText>
      </w:r>
      <w:r>
        <w:fldChar w:fldCharType="separate"/>
      </w:r>
      <w:r w:rsidR="00BC7CC1">
        <w:rPr>
          <w:noProof/>
        </w:rPr>
        <w:t>14</w:t>
      </w:r>
      <w:r>
        <w:fldChar w:fldCharType="end"/>
      </w:r>
      <w:bookmarkEnd w:id="60"/>
      <w:r>
        <w:t xml:space="preserve"> Intensity accuracy figures for Severe Tropical Cyclone Zelia</w:t>
      </w:r>
      <w:r w:rsidR="005F7073">
        <w:t>.</w:t>
      </w:r>
      <w:bookmarkEnd w:id="61"/>
    </w:p>
    <w:p w:rsidR="0083498E" w:rsidP="00B245C1" w:rsidRDefault="0083498E" w14:paraId="2C4B0A7F" w14:textId="77777777"/>
    <w:p w:rsidR="005F7073" w:rsidP="005F7073" w:rsidRDefault="00E638FE" w14:paraId="327B0FC8" w14:textId="77777777">
      <w:pPr>
        <w:keepNext/>
      </w:pPr>
      <w:r>
        <w:rPr>
          <w:noProof/>
        </w:rPr>
        <w:drawing>
          <wp:inline distT="0" distB="0" distL="0" distR="0" wp14:anchorId="1708C37F" wp14:editId="673022D7">
            <wp:extent cx="5895939" cy="3857625"/>
            <wp:effectExtent l="0" t="0" r="0" b="0"/>
            <wp:docPr id="1379875376" name="Picture 7" descr="Plot showing the average intensity error in red at different forecast lead times. The five year average error is also plotted in black dash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875376" name="Picture 7" descr="Plot showing the average intensity error in red at different forecast lead times. The five year average error is also plotted in black dashed line"/>
                    <pic:cNvPicPr/>
                  </pic:nvPicPr>
                  <pic:blipFill>
                    <a:blip r:embed="rId44">
                      <a:extLst>
                        <a:ext uri="{28A0092B-C50C-407E-A947-70E740481C1C}">
                          <a14:useLocalDpi xmlns:a14="http://schemas.microsoft.com/office/drawing/2010/main" val="0"/>
                        </a:ext>
                      </a:extLst>
                    </a:blip>
                    <a:stretch>
                      <a:fillRect/>
                    </a:stretch>
                  </pic:blipFill>
                  <pic:spPr>
                    <a:xfrm>
                      <a:off x="0" y="0"/>
                      <a:ext cx="5901679" cy="3861380"/>
                    </a:xfrm>
                    <a:prstGeom prst="rect">
                      <a:avLst/>
                    </a:prstGeom>
                  </pic:spPr>
                </pic:pic>
              </a:graphicData>
            </a:graphic>
          </wp:inline>
        </w:drawing>
      </w:r>
    </w:p>
    <w:p w:rsidR="00C90C02" w:rsidP="005F7073" w:rsidRDefault="005F7073" w14:paraId="62654238" w14:textId="158053EF">
      <w:pPr>
        <w:pStyle w:val="Caption"/>
      </w:pPr>
      <w:bookmarkStart w:name="_Ref199235867" w:id="62"/>
      <w:bookmarkStart w:name="_Toc200352410" w:id="63"/>
      <w:r>
        <w:t xml:space="preserve">Figure </w:t>
      </w:r>
      <w:r>
        <w:fldChar w:fldCharType="begin"/>
      </w:r>
      <w:r>
        <w:instrText xml:space="preserve"> SEQ Figure \* ARABIC </w:instrText>
      </w:r>
      <w:r>
        <w:fldChar w:fldCharType="separate"/>
      </w:r>
      <w:r w:rsidR="00BC7CC1">
        <w:rPr>
          <w:noProof/>
        </w:rPr>
        <w:t>15</w:t>
      </w:r>
      <w:r>
        <w:fldChar w:fldCharType="end"/>
      </w:r>
      <w:bookmarkEnd w:id="62"/>
      <w:r>
        <w:t xml:space="preserve"> Position</w:t>
      </w:r>
      <w:r w:rsidRPr="00CF7110">
        <w:t xml:space="preserve"> accuracy figures for Severe Tropical Cyclone Zelia</w:t>
      </w:r>
      <w:r>
        <w:t>.</w:t>
      </w:r>
      <w:bookmarkEnd w:id="63"/>
    </w:p>
    <w:p w:rsidR="002E6F51" w:rsidP="00B245C1" w:rsidRDefault="002E6F51" w14:paraId="4AA74A79" w14:textId="77777777"/>
    <w:p w:rsidR="003808FD" w:rsidP="003808FD" w:rsidRDefault="00502379" w14:paraId="2EF1581A" w14:textId="77777777">
      <w:pPr>
        <w:keepNext/>
      </w:pPr>
      <w:r>
        <w:rPr>
          <w:noProof/>
        </w:rPr>
        <w:drawing>
          <wp:inline distT="0" distB="0" distL="0" distR="0" wp14:anchorId="1FD1BCBD" wp14:editId="34A3F8A5">
            <wp:extent cx="6120130" cy="4000500"/>
            <wp:effectExtent l="0" t="0" r="0" b="0"/>
            <wp:docPr id="1309710605" name="Picture 3" descr="Plot showing the intensity bias at different forecast lead times for different guidance. The five year average error is also plotted in black dash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710605" name="Picture 3" descr="Plot showing the intensity bias at different forecast lead times for different guidance. The five year average error is also plotted in black dashed lin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0130" cy="4000500"/>
                    </a:xfrm>
                    <a:prstGeom prst="rect">
                      <a:avLst/>
                    </a:prstGeom>
                  </pic:spPr>
                </pic:pic>
              </a:graphicData>
            </a:graphic>
          </wp:inline>
        </w:drawing>
      </w:r>
    </w:p>
    <w:p w:rsidR="002E6F51" w:rsidP="003808FD" w:rsidRDefault="003808FD" w14:paraId="64CBFFB8" w14:textId="168615FE">
      <w:pPr>
        <w:pStyle w:val="Caption"/>
      </w:pPr>
      <w:bookmarkStart w:name="_Ref199331170" w:id="64"/>
      <w:bookmarkStart w:name="_Toc200352411" w:id="65"/>
      <w:r>
        <w:t xml:space="preserve">Figure </w:t>
      </w:r>
      <w:r>
        <w:fldChar w:fldCharType="begin"/>
      </w:r>
      <w:r>
        <w:instrText xml:space="preserve"> SEQ Figure \* ARABIC </w:instrText>
      </w:r>
      <w:r>
        <w:fldChar w:fldCharType="separate"/>
      </w:r>
      <w:r w:rsidR="00BC7CC1">
        <w:rPr>
          <w:noProof/>
        </w:rPr>
        <w:t>16</w:t>
      </w:r>
      <w:r>
        <w:fldChar w:fldCharType="end"/>
      </w:r>
      <w:bookmarkEnd w:id="64"/>
      <w:r>
        <w:t xml:space="preserve"> Intensity Bias figures for Severe Tropical Cyclone Zelia compared against guidance from E</w:t>
      </w:r>
      <w:r w:rsidR="00A364F7">
        <w:t>CMWF, US GFS, HWRF, INCW, ECMWF Ensemble Mean</w:t>
      </w:r>
      <w:r w:rsidR="00207805">
        <w:t xml:space="preserve"> and US GFS Ensemble Mean.</w:t>
      </w:r>
      <w:bookmarkEnd w:id="65"/>
    </w:p>
    <w:p w:rsidRPr="00B55575" w:rsidR="00FA7F41" w:rsidRDefault="00FA7F41" w14:paraId="7E23F817" w14:textId="1BE4F1D2">
      <w:pPr>
        <w:spacing w:after="0" w:line="240" w:lineRule="auto"/>
        <w:rPr>
          <w:rStyle w:val="Hyperlink"/>
          <w:color w:val="auto"/>
        </w:rPr>
      </w:pPr>
      <w:r w:rsidRPr="00B55575">
        <w:rPr>
          <w:rStyle w:val="Hyperlink"/>
          <w:color w:val="auto"/>
        </w:rPr>
        <w:br w:type="page"/>
      </w:r>
    </w:p>
    <w:p w:rsidR="00FA7F41" w:rsidP="009E4CB8" w:rsidRDefault="009E4CB8" w14:paraId="2CA7DFDE" w14:textId="2D25BB43">
      <w:pPr>
        <w:pStyle w:val="NumberedHeading1"/>
      </w:pPr>
      <w:bookmarkStart w:name="_Toc200102032" w:id="66"/>
      <w:r>
        <w:lastRenderedPageBreak/>
        <w:t>Appendix: List of Abbreviations</w:t>
      </w:r>
      <w:bookmarkEnd w:id="66"/>
    </w:p>
    <w:tbl>
      <w:tblPr>
        <w:tblStyle w:val="TableGrid"/>
        <w:tblW w:w="5000" w:type="pct"/>
        <w:tblLook w:val="04A0" w:firstRow="1" w:lastRow="0" w:firstColumn="1" w:lastColumn="0" w:noHBand="0" w:noVBand="1"/>
      </w:tblPr>
      <w:tblGrid>
        <w:gridCol w:w="2336"/>
        <w:gridCol w:w="7292"/>
      </w:tblGrid>
      <w:tr w:rsidRPr="007A76BC" w:rsidR="009E4CB8" w14:paraId="7B1557C4" w14:textId="77777777">
        <w:trPr>
          <w:cnfStyle w:val="100000000000" w:firstRow="1" w:lastRow="0" w:firstColumn="0" w:lastColumn="0" w:oddVBand="0" w:evenVBand="0" w:oddHBand="0" w:evenHBand="0" w:firstRowFirstColumn="0" w:firstRowLastColumn="0" w:lastRowFirstColumn="0" w:lastRowLastColumn="0"/>
          <w:trHeight w:val="484"/>
        </w:trPr>
        <w:tc>
          <w:tcPr>
            <w:tcW w:w="1213" w:type="pct"/>
          </w:tcPr>
          <w:p w:rsidRPr="007A76BC" w:rsidR="009E4CB8" w:rsidRDefault="009E4CB8" w14:paraId="7C5154D6" w14:textId="77777777">
            <w:pPr>
              <w:pStyle w:val="Tableheadingrow"/>
            </w:pPr>
            <w:r>
              <w:t>Abbreviation</w:t>
            </w:r>
          </w:p>
        </w:tc>
        <w:tc>
          <w:tcPr>
            <w:tcW w:w="3787" w:type="pct"/>
          </w:tcPr>
          <w:p w:rsidRPr="007A76BC" w:rsidR="009E4CB8" w:rsidRDefault="009E4CB8" w14:paraId="573082C3" w14:textId="77777777">
            <w:pPr>
              <w:pStyle w:val="Tableheadingrow"/>
            </w:pPr>
            <w:r>
              <w:t>Term</w:t>
            </w:r>
          </w:p>
        </w:tc>
      </w:tr>
      <w:tr w:rsidRPr="008E72A5" w:rsidR="009E4CB8" w14:paraId="250DC8D4"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BC26C8" w:rsidR="009E4CB8" w:rsidRDefault="009E4CB8" w14:paraId="7CD4EDBD" w14:textId="77777777">
            <w:pPr>
              <w:pStyle w:val="Tablebodytext"/>
            </w:pPr>
            <w:r w:rsidRPr="00FE102B">
              <w:rPr>
                <w:rFonts w:eastAsia="Times New Roman"/>
                <w:sz w:val="20"/>
                <w:szCs w:val="20"/>
                <w:lang w:eastAsia="en-AU"/>
              </w:rPr>
              <w:t>ADT</w:t>
            </w:r>
          </w:p>
        </w:tc>
        <w:tc>
          <w:tcPr>
            <w:tcW w:w="3787" w:type="pct"/>
          </w:tcPr>
          <w:p w:rsidRPr="00BC26C8" w:rsidR="009E4CB8" w:rsidRDefault="009E4CB8" w14:paraId="0FB16F76" w14:textId="77777777">
            <w:pPr>
              <w:pStyle w:val="Tablebodytext"/>
            </w:pPr>
            <w:r w:rsidRPr="00FE102B">
              <w:rPr>
                <w:rFonts w:eastAsia="Times New Roman"/>
                <w:sz w:val="20"/>
                <w:szCs w:val="20"/>
                <w:lang w:eastAsia="en-AU"/>
              </w:rPr>
              <w:t>Advanced Dvorak Technique</w:t>
            </w:r>
          </w:p>
        </w:tc>
      </w:tr>
      <w:tr w:rsidRPr="003F525F" w:rsidR="009E4CB8" w14:paraId="3627FB0A"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0E0E25" w:rsidR="009E4CB8" w:rsidRDefault="009E4CB8" w14:paraId="1CDE2105" w14:textId="34F4B8AA">
            <w:r w:rsidRPr="00FE102B">
              <w:rPr>
                <w:rFonts w:eastAsia="Times New Roman"/>
                <w:sz w:val="20"/>
                <w:szCs w:val="20"/>
                <w:lang w:eastAsia="en-AU"/>
              </w:rPr>
              <w:t>ACST</w:t>
            </w:r>
          </w:p>
        </w:tc>
        <w:tc>
          <w:tcPr>
            <w:tcW w:w="3787" w:type="pct"/>
          </w:tcPr>
          <w:p w:rsidRPr="003F525F" w:rsidR="009E4CB8" w:rsidRDefault="009E4CB8" w14:paraId="10A5728B" w14:textId="77777777">
            <w:r w:rsidRPr="004F0EDF">
              <w:rPr>
                <w:rFonts w:eastAsia="Times New Roman"/>
                <w:sz w:val="20"/>
                <w:szCs w:val="20"/>
                <w:lang w:eastAsia="en-AU"/>
              </w:rPr>
              <w:t>Australian Central Standard Time</w:t>
            </w:r>
          </w:p>
        </w:tc>
      </w:tr>
      <w:tr w:rsidRPr="003F525F" w:rsidR="009E4CB8" w14:paraId="454C6600"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0E0E25" w:rsidR="009E4CB8" w:rsidRDefault="009E4CB8" w14:paraId="36D67F7B" w14:textId="442A04D5">
            <w:r w:rsidRPr="00FE102B">
              <w:rPr>
                <w:rFonts w:eastAsia="Times New Roman"/>
                <w:sz w:val="20"/>
                <w:szCs w:val="20"/>
                <w:lang w:eastAsia="en-AU"/>
              </w:rPr>
              <w:t>AEST</w:t>
            </w:r>
          </w:p>
        </w:tc>
        <w:tc>
          <w:tcPr>
            <w:tcW w:w="3787" w:type="pct"/>
          </w:tcPr>
          <w:p w:rsidRPr="003F525F" w:rsidR="009E4CB8" w:rsidRDefault="009E4CB8" w14:paraId="5DE56B25" w14:textId="77777777">
            <w:r w:rsidRPr="004F0EDF">
              <w:rPr>
                <w:rFonts w:eastAsia="Times New Roman"/>
                <w:sz w:val="20"/>
                <w:szCs w:val="20"/>
                <w:lang w:eastAsia="en-AU"/>
              </w:rPr>
              <w:t>Australian Eastern Standard Time</w:t>
            </w:r>
          </w:p>
        </w:tc>
      </w:tr>
      <w:tr w:rsidRPr="003F525F" w:rsidR="009E4CB8" w14:paraId="397FCC41"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9E4CB8" w:rsidRDefault="009E4CB8" w14:paraId="1EF1D5A2" w14:textId="77777777">
            <w:pPr>
              <w:rPr>
                <w:rFonts w:eastAsia="Times New Roman"/>
                <w:sz w:val="20"/>
                <w:szCs w:val="20"/>
                <w:lang w:eastAsia="en-AU"/>
              </w:rPr>
            </w:pPr>
            <w:r>
              <w:rPr>
                <w:rFonts w:eastAsia="Times New Roman"/>
                <w:sz w:val="20"/>
                <w:szCs w:val="20"/>
                <w:lang w:eastAsia="en-AU"/>
              </w:rPr>
              <w:t>AiDT</w:t>
            </w:r>
          </w:p>
        </w:tc>
        <w:tc>
          <w:tcPr>
            <w:tcW w:w="3787" w:type="pct"/>
          </w:tcPr>
          <w:p w:rsidRPr="004F0EDF" w:rsidR="009E4CB8" w:rsidRDefault="009E4CB8" w14:paraId="3E9D7434" w14:textId="77777777">
            <w:pPr>
              <w:rPr>
                <w:rFonts w:eastAsia="Times New Roman"/>
                <w:sz w:val="20"/>
                <w:szCs w:val="20"/>
                <w:lang w:eastAsia="en-AU"/>
              </w:rPr>
            </w:pPr>
            <w:r>
              <w:rPr>
                <w:rFonts w:eastAsia="Times New Roman"/>
                <w:sz w:val="20"/>
                <w:szCs w:val="20"/>
                <w:lang w:eastAsia="en-AU"/>
              </w:rPr>
              <w:t>AI-enhanced Dvorak Technique</w:t>
            </w:r>
          </w:p>
        </w:tc>
      </w:tr>
      <w:tr w:rsidRPr="003F525F" w:rsidR="009E4CB8" w14:paraId="1BA1F8C9"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0E0E25" w:rsidR="009E4CB8" w:rsidRDefault="009E4CB8" w14:paraId="76CB9986" w14:textId="77777777">
            <w:r w:rsidRPr="00FE102B">
              <w:rPr>
                <w:rFonts w:eastAsia="Times New Roman"/>
                <w:sz w:val="20"/>
                <w:szCs w:val="20"/>
                <w:lang w:eastAsia="en-AU"/>
              </w:rPr>
              <w:t>AMSR2</w:t>
            </w:r>
          </w:p>
        </w:tc>
        <w:tc>
          <w:tcPr>
            <w:tcW w:w="3787" w:type="pct"/>
          </w:tcPr>
          <w:p w:rsidRPr="003F525F" w:rsidR="009E4CB8" w:rsidRDefault="009E4CB8" w14:paraId="7BCDA78E" w14:textId="77777777">
            <w:r w:rsidRPr="004F0EDF">
              <w:rPr>
                <w:rFonts w:eastAsia="Times New Roman"/>
                <w:sz w:val="20"/>
                <w:szCs w:val="20"/>
                <w:lang w:eastAsia="en-AU"/>
              </w:rPr>
              <w:t>Advanced Microwave Scanning Radiometer</w:t>
            </w:r>
          </w:p>
        </w:tc>
      </w:tr>
      <w:tr w:rsidRPr="003F525F" w:rsidR="009E4CB8" w14:paraId="70A243A8"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9E4CB8" w:rsidRDefault="009E4CB8" w14:paraId="2FD1F6C9" w14:textId="77777777">
            <w:pPr>
              <w:rPr>
                <w:rFonts w:eastAsia="Times New Roman"/>
                <w:sz w:val="20"/>
                <w:szCs w:val="20"/>
                <w:lang w:eastAsia="en-AU"/>
              </w:rPr>
            </w:pPr>
            <w:r>
              <w:rPr>
                <w:rFonts w:eastAsia="Times New Roman"/>
                <w:sz w:val="20"/>
                <w:szCs w:val="20"/>
                <w:lang w:eastAsia="en-AU"/>
              </w:rPr>
              <w:t>AMSU</w:t>
            </w:r>
          </w:p>
        </w:tc>
        <w:tc>
          <w:tcPr>
            <w:tcW w:w="3787" w:type="pct"/>
          </w:tcPr>
          <w:p w:rsidRPr="004F0EDF" w:rsidR="009E4CB8" w:rsidRDefault="009E4CB8" w14:paraId="24F5469A" w14:textId="77777777">
            <w:pPr>
              <w:rPr>
                <w:rFonts w:eastAsia="Times New Roman"/>
                <w:sz w:val="20"/>
                <w:szCs w:val="20"/>
                <w:lang w:eastAsia="en-AU"/>
              </w:rPr>
            </w:pPr>
            <w:r w:rsidRPr="004F0EDF">
              <w:rPr>
                <w:rFonts w:eastAsia="Times New Roman"/>
                <w:sz w:val="20"/>
                <w:szCs w:val="20"/>
                <w:lang w:eastAsia="en-AU"/>
              </w:rPr>
              <w:t>Advanced Microwave S</w:t>
            </w:r>
            <w:r>
              <w:rPr>
                <w:rFonts w:eastAsia="Times New Roman"/>
                <w:sz w:val="20"/>
                <w:szCs w:val="20"/>
                <w:lang w:eastAsia="en-AU"/>
              </w:rPr>
              <w:t>ounding Unit</w:t>
            </w:r>
          </w:p>
        </w:tc>
      </w:tr>
      <w:tr w:rsidRPr="003F525F" w:rsidR="009E4CB8" w14:paraId="4DBC2D3C"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0E0E25" w:rsidR="009E4CB8" w:rsidRDefault="009E4CB8" w14:paraId="1C0A6956" w14:textId="77777777">
            <w:r w:rsidRPr="00FE102B">
              <w:rPr>
                <w:rFonts w:eastAsia="Times New Roman"/>
                <w:sz w:val="20"/>
                <w:szCs w:val="20"/>
                <w:lang w:eastAsia="en-AU"/>
              </w:rPr>
              <w:t>ASCAT</w:t>
            </w:r>
          </w:p>
        </w:tc>
        <w:tc>
          <w:tcPr>
            <w:tcW w:w="3787" w:type="pct"/>
          </w:tcPr>
          <w:p w:rsidRPr="003F525F" w:rsidR="009E4CB8" w:rsidRDefault="009E4CB8" w14:paraId="5677D1E5" w14:textId="77777777">
            <w:r w:rsidRPr="004F0EDF">
              <w:rPr>
                <w:rFonts w:eastAsia="Times New Roman"/>
                <w:sz w:val="20"/>
                <w:szCs w:val="20"/>
                <w:lang w:eastAsia="en-AU"/>
              </w:rPr>
              <w:t>Advanced Scatterometer</w:t>
            </w:r>
          </w:p>
        </w:tc>
      </w:tr>
      <w:tr w:rsidRPr="003F525F" w:rsidR="009E4CB8" w14:paraId="21949D24"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0E0E25" w:rsidR="009E4CB8" w:rsidRDefault="009E4CB8" w14:paraId="472037FB" w14:textId="77777777">
            <w:r w:rsidRPr="00FE102B">
              <w:rPr>
                <w:rFonts w:eastAsia="Times New Roman"/>
                <w:sz w:val="20"/>
                <w:szCs w:val="20"/>
                <w:lang w:eastAsia="en-AU"/>
              </w:rPr>
              <w:t>ATMS</w:t>
            </w:r>
          </w:p>
        </w:tc>
        <w:tc>
          <w:tcPr>
            <w:tcW w:w="3787" w:type="pct"/>
          </w:tcPr>
          <w:p w:rsidRPr="003F525F" w:rsidR="009E4CB8" w:rsidRDefault="009E4CB8" w14:paraId="3A106237" w14:textId="77777777">
            <w:r w:rsidRPr="004F0EDF">
              <w:rPr>
                <w:rFonts w:eastAsia="Times New Roman"/>
                <w:sz w:val="20"/>
                <w:szCs w:val="20"/>
                <w:lang w:eastAsia="en-AU"/>
              </w:rPr>
              <w:t>Advanced Technology Microwave</w:t>
            </w:r>
            <w:r>
              <w:rPr>
                <w:rFonts w:eastAsia="Times New Roman"/>
                <w:sz w:val="20"/>
                <w:szCs w:val="20"/>
                <w:lang w:eastAsia="en-AU"/>
              </w:rPr>
              <w:t xml:space="preserve"> </w:t>
            </w:r>
            <w:r w:rsidRPr="004F0EDF">
              <w:rPr>
                <w:rFonts w:eastAsia="Times New Roman"/>
                <w:sz w:val="20"/>
                <w:szCs w:val="20"/>
                <w:lang w:eastAsia="en-AU"/>
              </w:rPr>
              <w:t>Sounder</w:t>
            </w:r>
          </w:p>
        </w:tc>
      </w:tr>
      <w:tr w:rsidRPr="003F525F" w:rsidR="009E4CB8" w14:paraId="02D04CBE"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0E0E25" w:rsidR="009E4CB8" w:rsidRDefault="009E4CB8" w14:paraId="5D5D3AA7" w14:textId="77777777">
            <w:r w:rsidRPr="00FE102B">
              <w:rPr>
                <w:rFonts w:eastAsia="Times New Roman"/>
                <w:sz w:val="20"/>
                <w:szCs w:val="20"/>
                <w:lang w:eastAsia="en-AU"/>
              </w:rPr>
              <w:t>AWS</w:t>
            </w:r>
          </w:p>
        </w:tc>
        <w:tc>
          <w:tcPr>
            <w:tcW w:w="3787" w:type="pct"/>
          </w:tcPr>
          <w:p w:rsidRPr="003F525F" w:rsidR="009E4CB8" w:rsidRDefault="009E4CB8" w14:paraId="5CA00AEF" w14:textId="77777777">
            <w:r>
              <w:rPr>
                <w:rFonts w:eastAsia="Times New Roman"/>
                <w:bCs/>
                <w:sz w:val="20"/>
                <w:szCs w:val="20"/>
                <w:lang w:eastAsia="en-AU"/>
              </w:rPr>
              <w:t xml:space="preserve">automatic </w:t>
            </w:r>
            <w:r w:rsidRPr="00447DF8">
              <w:rPr>
                <w:rFonts w:eastAsia="Times New Roman"/>
                <w:bCs/>
                <w:sz w:val="20"/>
                <w:szCs w:val="20"/>
                <w:lang w:eastAsia="en-AU"/>
              </w:rPr>
              <w:t>weather</w:t>
            </w:r>
            <w:r>
              <w:rPr>
                <w:rFonts w:eastAsia="Times New Roman"/>
                <w:bCs/>
                <w:sz w:val="20"/>
                <w:szCs w:val="20"/>
                <w:lang w:eastAsia="en-AU"/>
              </w:rPr>
              <w:t xml:space="preserve"> station</w:t>
            </w:r>
          </w:p>
        </w:tc>
      </w:tr>
      <w:tr w:rsidRPr="003F525F" w:rsidR="009E4CB8" w14:paraId="4B8DF21E"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0E0E25" w:rsidR="009E4CB8" w:rsidRDefault="009E4CB8" w14:paraId="0C1CC74E" w14:textId="77777777">
            <w:r w:rsidRPr="00FE102B">
              <w:rPr>
                <w:rFonts w:eastAsia="Times New Roman"/>
                <w:sz w:val="20"/>
                <w:szCs w:val="20"/>
                <w:lang w:eastAsia="en-AU"/>
              </w:rPr>
              <w:t>AWST</w:t>
            </w:r>
          </w:p>
        </w:tc>
        <w:tc>
          <w:tcPr>
            <w:tcW w:w="3787" w:type="pct"/>
          </w:tcPr>
          <w:p w:rsidRPr="003F525F" w:rsidR="009E4CB8" w:rsidRDefault="009E4CB8" w14:paraId="4716AA3E" w14:textId="77777777">
            <w:r w:rsidRPr="00447DF8">
              <w:rPr>
                <w:rFonts w:eastAsia="Times New Roman"/>
                <w:bCs/>
                <w:sz w:val="20"/>
                <w:szCs w:val="20"/>
                <w:lang w:eastAsia="en-AU"/>
              </w:rPr>
              <w:t>Australian Western Standard Time</w:t>
            </w:r>
          </w:p>
        </w:tc>
      </w:tr>
      <w:tr w:rsidRPr="003F525F" w:rsidR="009E4CB8" w14:paraId="729BA184"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0E0E25" w:rsidR="009E4CB8" w:rsidRDefault="009E4CB8" w14:paraId="1F8E3F25" w14:textId="77777777">
            <w:r>
              <w:rPr>
                <w:rFonts w:eastAsia="Times New Roman" w:cs="Arial"/>
                <w:sz w:val="20"/>
                <w:szCs w:val="20"/>
                <w:lang w:eastAsia="en-AU"/>
              </w:rPr>
              <w:t>°</w:t>
            </w:r>
            <w:r w:rsidRPr="00FE102B">
              <w:rPr>
                <w:rFonts w:eastAsia="Times New Roman"/>
                <w:sz w:val="20"/>
                <w:szCs w:val="20"/>
                <w:lang w:eastAsia="en-AU"/>
              </w:rPr>
              <w:t>C</w:t>
            </w:r>
          </w:p>
        </w:tc>
        <w:tc>
          <w:tcPr>
            <w:tcW w:w="3787" w:type="pct"/>
          </w:tcPr>
          <w:p w:rsidRPr="003F525F" w:rsidR="009E4CB8" w:rsidRDefault="009E4CB8" w14:paraId="2F19248A" w14:textId="77777777">
            <w:r w:rsidRPr="00447DF8">
              <w:rPr>
                <w:rFonts w:eastAsia="Times New Roman"/>
                <w:bCs/>
                <w:sz w:val="20"/>
                <w:szCs w:val="20"/>
                <w:lang w:eastAsia="en-AU"/>
              </w:rPr>
              <w:t>Celsius</w:t>
            </w:r>
          </w:p>
        </w:tc>
      </w:tr>
      <w:tr w:rsidRPr="003F525F" w:rsidR="009E4CB8" w14:paraId="535BFE78"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9E4CB8" w:rsidRDefault="009E4CB8" w14:paraId="5790278F" w14:textId="77777777">
            <w:pPr>
              <w:rPr>
                <w:rFonts w:eastAsia="Times New Roman"/>
                <w:sz w:val="20"/>
                <w:szCs w:val="20"/>
                <w:lang w:eastAsia="en-AU"/>
              </w:rPr>
            </w:pPr>
            <w:r w:rsidRPr="00FE102B">
              <w:rPr>
                <w:rFonts w:eastAsia="Times New Roman"/>
                <w:sz w:val="20"/>
                <w:szCs w:val="20"/>
                <w:lang w:eastAsia="en-AU"/>
              </w:rPr>
              <w:t>CI</w:t>
            </w:r>
          </w:p>
        </w:tc>
        <w:tc>
          <w:tcPr>
            <w:tcW w:w="3787" w:type="pct"/>
          </w:tcPr>
          <w:p w:rsidRPr="003F525F" w:rsidR="009E4CB8" w:rsidRDefault="009E4CB8" w14:paraId="504A7449" w14:textId="77777777">
            <w:r w:rsidRPr="00447DF8">
              <w:rPr>
                <w:rFonts w:eastAsia="Times New Roman"/>
                <w:bCs/>
                <w:sz w:val="20"/>
                <w:szCs w:val="20"/>
                <w:lang w:eastAsia="en-AU"/>
              </w:rPr>
              <w:t>Current intensity</w:t>
            </w:r>
          </w:p>
        </w:tc>
      </w:tr>
      <w:tr w:rsidRPr="003F525F" w:rsidR="009E4CB8" w14:paraId="541C1EFE"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FE102B" w:rsidR="009E4CB8" w:rsidRDefault="009E4CB8" w14:paraId="0B3E154B" w14:textId="77777777">
            <w:pPr>
              <w:rPr>
                <w:rFonts w:eastAsia="Times New Roman"/>
                <w:sz w:val="20"/>
                <w:szCs w:val="20"/>
                <w:lang w:eastAsia="en-AU"/>
              </w:rPr>
            </w:pPr>
            <w:r w:rsidRPr="00FE102B">
              <w:rPr>
                <w:rFonts w:eastAsia="Times New Roman"/>
                <w:sz w:val="20"/>
                <w:szCs w:val="20"/>
                <w:lang w:eastAsia="en-AU"/>
              </w:rPr>
              <w:t xml:space="preserve">CIMSS </w:t>
            </w:r>
          </w:p>
        </w:tc>
        <w:tc>
          <w:tcPr>
            <w:tcW w:w="3787" w:type="pct"/>
          </w:tcPr>
          <w:p w:rsidRPr="003F525F" w:rsidR="009E4CB8" w:rsidRDefault="009E4CB8" w14:paraId="67C38D99" w14:textId="77777777">
            <w:r w:rsidRPr="00447DF8">
              <w:rPr>
                <w:rFonts w:eastAsia="Times New Roman"/>
                <w:bCs/>
                <w:sz w:val="20"/>
                <w:szCs w:val="20"/>
              </w:rPr>
              <w:t>Cooperative Institute for</w:t>
            </w:r>
            <w:r>
              <w:rPr>
                <w:rFonts w:eastAsia="Times New Roman"/>
                <w:bCs/>
                <w:sz w:val="20"/>
                <w:szCs w:val="20"/>
              </w:rPr>
              <w:t xml:space="preserve"> </w:t>
            </w:r>
            <w:r w:rsidRPr="00447DF8">
              <w:rPr>
                <w:rFonts w:eastAsia="Times New Roman"/>
                <w:bCs/>
                <w:sz w:val="20"/>
                <w:szCs w:val="20"/>
              </w:rPr>
              <w:t>Meteorological Satellite Studies (USA)</w:t>
            </w:r>
          </w:p>
        </w:tc>
      </w:tr>
      <w:tr w:rsidRPr="003F525F" w:rsidR="009E4CB8" w14:paraId="05B17071"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9E4CB8" w:rsidRDefault="009E4CB8" w14:paraId="55DDCC24" w14:textId="77777777">
            <w:pPr>
              <w:rPr>
                <w:rFonts w:eastAsia="Times New Roman"/>
                <w:sz w:val="20"/>
                <w:szCs w:val="20"/>
                <w:lang w:eastAsia="en-AU"/>
              </w:rPr>
            </w:pPr>
            <w:r w:rsidRPr="00FE102B">
              <w:rPr>
                <w:rFonts w:eastAsia="Times New Roman"/>
                <w:sz w:val="20"/>
                <w:szCs w:val="20"/>
                <w:lang w:eastAsia="en-AU"/>
              </w:rPr>
              <w:t>CIRA</w:t>
            </w:r>
          </w:p>
        </w:tc>
        <w:tc>
          <w:tcPr>
            <w:tcW w:w="3787" w:type="pct"/>
          </w:tcPr>
          <w:p w:rsidRPr="003F525F" w:rsidR="009E4CB8" w:rsidRDefault="009E4CB8" w14:paraId="38ED6110" w14:textId="77777777">
            <w:r w:rsidRPr="00447DF8">
              <w:rPr>
                <w:rFonts w:eastAsia="Times New Roman"/>
                <w:bCs/>
                <w:sz w:val="20"/>
                <w:szCs w:val="20"/>
              </w:rPr>
              <w:t>Cooperative Institute for Research in the Atmosphere (USA)</w:t>
            </w:r>
          </w:p>
        </w:tc>
      </w:tr>
      <w:tr w:rsidRPr="003F525F" w:rsidR="009E4CB8" w14:paraId="141511D1"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FE102B" w:rsidR="009E4CB8" w:rsidRDefault="009E4CB8" w14:paraId="0333596D" w14:textId="77777777">
            <w:pPr>
              <w:rPr>
                <w:rFonts w:eastAsia="Times New Roman"/>
                <w:sz w:val="20"/>
                <w:szCs w:val="20"/>
                <w:lang w:eastAsia="en-AU"/>
              </w:rPr>
            </w:pPr>
            <w:r>
              <w:rPr>
                <w:rFonts w:eastAsia="Times New Roman"/>
                <w:sz w:val="20"/>
                <w:szCs w:val="20"/>
                <w:lang w:eastAsia="en-AU"/>
              </w:rPr>
              <w:t>D-MINT</w:t>
            </w:r>
          </w:p>
        </w:tc>
        <w:tc>
          <w:tcPr>
            <w:tcW w:w="3787" w:type="pct"/>
          </w:tcPr>
          <w:p w:rsidRPr="00447DF8" w:rsidR="009E4CB8" w:rsidRDefault="009E4CB8" w14:paraId="63FA4AD1" w14:textId="77777777">
            <w:pPr>
              <w:rPr>
                <w:rFonts w:eastAsia="Times New Roman"/>
                <w:bCs/>
                <w:sz w:val="20"/>
                <w:szCs w:val="20"/>
              </w:rPr>
            </w:pPr>
            <w:r w:rsidRPr="00A178BC">
              <w:rPr>
                <w:rFonts w:eastAsia="Times New Roman"/>
                <w:bCs/>
                <w:sz w:val="20"/>
                <w:szCs w:val="20"/>
              </w:rPr>
              <w:t>Deep learning - Multispectral I</w:t>
            </w:r>
            <w:r>
              <w:rPr>
                <w:rFonts w:eastAsia="Times New Roman"/>
                <w:bCs/>
                <w:sz w:val="20"/>
                <w:szCs w:val="20"/>
              </w:rPr>
              <w:t>n</w:t>
            </w:r>
            <w:r w:rsidRPr="00A178BC">
              <w:rPr>
                <w:rFonts w:eastAsia="Times New Roman"/>
                <w:bCs/>
                <w:sz w:val="20"/>
                <w:szCs w:val="20"/>
              </w:rPr>
              <w:t>tensity of TCs</w:t>
            </w:r>
            <w:r>
              <w:rPr>
                <w:rFonts w:eastAsia="Times New Roman"/>
                <w:bCs/>
                <w:sz w:val="20"/>
                <w:szCs w:val="20"/>
              </w:rPr>
              <w:t xml:space="preserve"> (formerly known as DMN)</w:t>
            </w:r>
          </w:p>
        </w:tc>
      </w:tr>
      <w:tr w:rsidRPr="003F525F" w:rsidR="005D56E3" w14:paraId="3A720542"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005D56E3" w:rsidRDefault="005D56E3" w14:paraId="711633CF" w14:textId="1BAB9C85">
            <w:pPr>
              <w:rPr>
                <w:rFonts w:eastAsia="Times New Roman"/>
                <w:sz w:val="20"/>
                <w:szCs w:val="20"/>
                <w:lang w:eastAsia="en-AU"/>
              </w:rPr>
            </w:pPr>
            <w:r>
              <w:rPr>
                <w:rFonts w:eastAsia="Times New Roman"/>
                <w:sz w:val="20"/>
                <w:szCs w:val="20"/>
                <w:lang w:eastAsia="en-AU"/>
              </w:rPr>
              <w:t>DT</w:t>
            </w:r>
          </w:p>
        </w:tc>
        <w:tc>
          <w:tcPr>
            <w:tcW w:w="3787" w:type="pct"/>
          </w:tcPr>
          <w:p w:rsidR="005D56E3" w:rsidRDefault="005D56E3" w14:paraId="7BCE752C" w14:textId="69CB2569">
            <w:pPr>
              <w:rPr>
                <w:rFonts w:eastAsia="Times New Roman"/>
                <w:bCs/>
                <w:sz w:val="20"/>
                <w:szCs w:val="20"/>
              </w:rPr>
            </w:pPr>
            <w:r>
              <w:rPr>
                <w:rFonts w:eastAsia="Times New Roman"/>
                <w:bCs/>
                <w:sz w:val="20"/>
                <w:szCs w:val="20"/>
              </w:rPr>
              <w:t>Data T-number</w:t>
            </w:r>
          </w:p>
        </w:tc>
      </w:tr>
      <w:tr w:rsidRPr="003F525F" w:rsidR="008D174C" w14:paraId="1CEBBE92"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FE102B" w:rsidR="008D174C" w:rsidRDefault="008D174C" w14:paraId="35934A4E" w14:textId="4D78E771">
            <w:pPr>
              <w:rPr>
                <w:rFonts w:eastAsia="Times New Roman"/>
                <w:sz w:val="20"/>
                <w:szCs w:val="20"/>
                <w:lang w:eastAsia="en-AU"/>
              </w:rPr>
            </w:pPr>
            <w:r>
              <w:rPr>
                <w:rFonts w:eastAsia="Times New Roman"/>
                <w:sz w:val="20"/>
                <w:szCs w:val="20"/>
                <w:lang w:eastAsia="en-AU"/>
              </w:rPr>
              <w:t>ECMWF</w:t>
            </w:r>
          </w:p>
        </w:tc>
        <w:tc>
          <w:tcPr>
            <w:tcW w:w="3787" w:type="pct"/>
          </w:tcPr>
          <w:p w:rsidRPr="00447DF8" w:rsidR="008D174C" w:rsidRDefault="008D174C" w14:paraId="6E9673F7" w14:textId="045BF70C">
            <w:pPr>
              <w:rPr>
                <w:rFonts w:eastAsia="Times New Roman"/>
                <w:bCs/>
                <w:sz w:val="20"/>
                <w:szCs w:val="20"/>
              </w:rPr>
            </w:pPr>
            <w:r>
              <w:rPr>
                <w:rFonts w:eastAsia="Times New Roman"/>
                <w:bCs/>
                <w:sz w:val="20"/>
                <w:szCs w:val="20"/>
              </w:rPr>
              <w:t>European Centre for M</w:t>
            </w:r>
            <w:r w:rsidR="00641841">
              <w:rPr>
                <w:rFonts w:eastAsia="Times New Roman"/>
                <w:bCs/>
                <w:sz w:val="20"/>
                <w:szCs w:val="20"/>
              </w:rPr>
              <w:t>edium Range Weather Forecasts</w:t>
            </w:r>
          </w:p>
        </w:tc>
      </w:tr>
      <w:tr w:rsidRPr="003F525F" w:rsidR="009E4CB8" w14:paraId="5CE76501"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9E4CB8" w:rsidRDefault="009E4CB8" w14:paraId="530003E3" w14:textId="77777777">
            <w:pPr>
              <w:rPr>
                <w:rFonts w:eastAsia="Times New Roman"/>
                <w:sz w:val="20"/>
                <w:szCs w:val="20"/>
                <w:lang w:eastAsia="en-AU"/>
              </w:rPr>
            </w:pPr>
            <w:r w:rsidRPr="00FE102B">
              <w:rPr>
                <w:rFonts w:eastAsia="Times New Roman"/>
                <w:sz w:val="20"/>
                <w:szCs w:val="20"/>
                <w:lang w:eastAsia="en-AU"/>
              </w:rPr>
              <w:t>EIR</w:t>
            </w:r>
          </w:p>
        </w:tc>
        <w:tc>
          <w:tcPr>
            <w:tcW w:w="3787" w:type="pct"/>
          </w:tcPr>
          <w:p w:rsidRPr="003F525F" w:rsidR="009E4CB8" w:rsidRDefault="009E4CB8" w14:paraId="42A206B0" w14:textId="77777777">
            <w:r w:rsidRPr="00447DF8">
              <w:rPr>
                <w:rFonts w:eastAsia="Times New Roman"/>
                <w:bCs/>
                <w:sz w:val="20"/>
                <w:szCs w:val="20"/>
              </w:rPr>
              <w:t xml:space="preserve">Enhanced InfraRed </w:t>
            </w:r>
          </w:p>
        </w:tc>
      </w:tr>
      <w:tr w:rsidRPr="003F525F" w:rsidR="009E4CB8" w14:paraId="52C322FC"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FE102B" w:rsidR="009E4CB8" w:rsidRDefault="009E4CB8" w14:paraId="341AB3C0" w14:textId="77777777">
            <w:pPr>
              <w:rPr>
                <w:rFonts w:eastAsia="Times New Roman"/>
                <w:sz w:val="20"/>
                <w:szCs w:val="20"/>
                <w:lang w:eastAsia="en-AU"/>
              </w:rPr>
            </w:pPr>
            <w:r w:rsidRPr="00FE102B">
              <w:rPr>
                <w:rFonts w:eastAsia="Times New Roman"/>
                <w:sz w:val="20"/>
                <w:szCs w:val="20"/>
                <w:lang w:eastAsia="en-AU"/>
              </w:rPr>
              <w:t>ERC</w:t>
            </w:r>
          </w:p>
        </w:tc>
        <w:tc>
          <w:tcPr>
            <w:tcW w:w="3787" w:type="pct"/>
          </w:tcPr>
          <w:p w:rsidRPr="003F525F" w:rsidR="009E4CB8" w:rsidRDefault="009E4CB8" w14:paraId="7F6EA529" w14:textId="77777777">
            <w:r w:rsidRPr="00447DF8">
              <w:rPr>
                <w:rFonts w:eastAsia="Times New Roman"/>
                <w:bCs/>
                <w:sz w:val="20"/>
                <w:szCs w:val="20"/>
              </w:rPr>
              <w:t>eyewall replacement cycle</w:t>
            </w:r>
          </w:p>
        </w:tc>
      </w:tr>
      <w:tr w:rsidRPr="003F525F" w:rsidR="009E4CB8" w14:paraId="65677EDA"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9E4CB8" w:rsidRDefault="009E4CB8" w14:paraId="2321F896" w14:textId="3A78DB26">
            <w:pPr>
              <w:rPr>
                <w:rFonts w:eastAsia="Times New Roman"/>
                <w:sz w:val="20"/>
                <w:szCs w:val="20"/>
                <w:lang w:eastAsia="en-AU"/>
              </w:rPr>
            </w:pPr>
            <w:r w:rsidRPr="00FE102B">
              <w:rPr>
                <w:rFonts w:eastAsia="Times New Roman"/>
                <w:sz w:val="20"/>
                <w:szCs w:val="20"/>
                <w:lang w:eastAsia="en-AU"/>
              </w:rPr>
              <w:t>FNMOC</w:t>
            </w:r>
          </w:p>
        </w:tc>
        <w:tc>
          <w:tcPr>
            <w:tcW w:w="3787" w:type="pct"/>
          </w:tcPr>
          <w:p w:rsidRPr="003F525F" w:rsidR="009E4CB8" w:rsidRDefault="009E4CB8" w14:paraId="694A6091" w14:textId="77777777">
            <w:r w:rsidRPr="00447DF8">
              <w:rPr>
                <w:rFonts w:eastAsia="Times New Roman"/>
                <w:bCs/>
                <w:sz w:val="20"/>
                <w:szCs w:val="20"/>
              </w:rPr>
              <w:t>Fleet Numerical Meteorology and Oceanography Centre (USA)</w:t>
            </w:r>
          </w:p>
        </w:tc>
      </w:tr>
      <w:tr w:rsidRPr="003F525F" w:rsidR="009E4CB8" w14:paraId="2428DE29"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FE102B" w:rsidR="009E4CB8" w:rsidRDefault="009E4CB8" w14:paraId="4E7A6BC7" w14:textId="77777777">
            <w:pPr>
              <w:rPr>
                <w:rFonts w:eastAsia="Times New Roman"/>
                <w:sz w:val="20"/>
                <w:szCs w:val="20"/>
                <w:lang w:eastAsia="en-AU"/>
              </w:rPr>
            </w:pPr>
            <w:r w:rsidRPr="00FE102B">
              <w:rPr>
                <w:rFonts w:eastAsia="Times New Roman"/>
                <w:sz w:val="20"/>
                <w:szCs w:val="20"/>
                <w:lang w:eastAsia="en-AU"/>
              </w:rPr>
              <w:t>FT</w:t>
            </w:r>
          </w:p>
        </w:tc>
        <w:tc>
          <w:tcPr>
            <w:tcW w:w="3787" w:type="pct"/>
          </w:tcPr>
          <w:p w:rsidRPr="003F525F" w:rsidR="009E4CB8" w:rsidRDefault="009E4CB8" w14:paraId="4985916D" w14:textId="77777777">
            <w:r w:rsidRPr="00447DF8">
              <w:rPr>
                <w:rFonts w:eastAsia="Times New Roman"/>
                <w:bCs/>
                <w:sz w:val="20"/>
                <w:szCs w:val="20"/>
              </w:rPr>
              <w:t>Final T-number</w:t>
            </w:r>
          </w:p>
        </w:tc>
      </w:tr>
      <w:tr w:rsidRPr="003F525F" w:rsidR="009E4CB8" w14:paraId="335C3E74"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9E4CB8" w:rsidRDefault="009E4CB8" w14:paraId="4EDFA362" w14:textId="76B6798A">
            <w:pPr>
              <w:rPr>
                <w:rFonts w:eastAsia="Times New Roman"/>
                <w:sz w:val="20"/>
                <w:szCs w:val="20"/>
                <w:lang w:eastAsia="en-AU"/>
              </w:rPr>
            </w:pPr>
            <w:r w:rsidRPr="00FE102B">
              <w:rPr>
                <w:rFonts w:eastAsia="Times New Roman"/>
                <w:sz w:val="20"/>
                <w:szCs w:val="20"/>
                <w:lang w:eastAsia="en-AU"/>
              </w:rPr>
              <w:t xml:space="preserve">GCOM </w:t>
            </w:r>
          </w:p>
        </w:tc>
        <w:tc>
          <w:tcPr>
            <w:tcW w:w="3787" w:type="pct"/>
          </w:tcPr>
          <w:p w:rsidRPr="003F525F" w:rsidR="009E4CB8" w:rsidRDefault="009E4CB8" w14:paraId="748BD44B" w14:textId="77777777">
            <w:r w:rsidRPr="00447DF8">
              <w:rPr>
                <w:rFonts w:eastAsia="Times New Roman"/>
                <w:bCs/>
                <w:sz w:val="20"/>
                <w:szCs w:val="20"/>
              </w:rPr>
              <w:t>Global Change Observation Mission</w:t>
            </w:r>
          </w:p>
        </w:tc>
      </w:tr>
      <w:tr w:rsidRPr="003F525F" w:rsidR="009E4CB8" w14:paraId="2A3F3CC7"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FE102B" w:rsidR="009E4CB8" w:rsidRDefault="009E4CB8" w14:paraId="74D4AFB2" w14:textId="4EB49452">
            <w:pPr>
              <w:rPr>
                <w:rFonts w:eastAsia="Times New Roman"/>
                <w:sz w:val="20"/>
                <w:szCs w:val="20"/>
                <w:lang w:eastAsia="en-AU"/>
              </w:rPr>
            </w:pPr>
            <w:r w:rsidRPr="00FE102B">
              <w:rPr>
                <w:rFonts w:eastAsia="Times New Roman"/>
                <w:sz w:val="20"/>
                <w:szCs w:val="20"/>
                <w:lang w:eastAsia="en-AU"/>
              </w:rPr>
              <w:t>GHz</w:t>
            </w:r>
          </w:p>
        </w:tc>
        <w:tc>
          <w:tcPr>
            <w:tcW w:w="3787" w:type="pct"/>
          </w:tcPr>
          <w:p w:rsidRPr="003F525F" w:rsidR="009E4CB8" w:rsidRDefault="009E4CB8" w14:paraId="1E652B6A" w14:textId="77777777">
            <w:r w:rsidRPr="00447DF8">
              <w:rPr>
                <w:rFonts w:eastAsia="Times New Roman"/>
                <w:bCs/>
                <w:sz w:val="20"/>
                <w:szCs w:val="20"/>
                <w:lang w:eastAsia="en-AU"/>
              </w:rPr>
              <w:t>Gigahertz</w:t>
            </w:r>
          </w:p>
        </w:tc>
      </w:tr>
      <w:tr w:rsidRPr="003F525F" w:rsidR="009E4CB8" w14:paraId="5D82B99C"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9E4CB8" w:rsidRDefault="009E4CB8" w14:paraId="570B6BC5" w14:textId="77777777">
            <w:pPr>
              <w:rPr>
                <w:rFonts w:eastAsia="Times New Roman"/>
                <w:sz w:val="20"/>
                <w:szCs w:val="20"/>
                <w:lang w:eastAsia="en-AU"/>
              </w:rPr>
            </w:pPr>
            <w:r w:rsidRPr="00C90A99">
              <w:rPr>
                <w:rFonts w:eastAsia="Times New Roman"/>
                <w:sz w:val="20"/>
                <w:szCs w:val="20"/>
                <w:lang w:eastAsia="en-AU"/>
              </w:rPr>
              <w:t>GMI</w:t>
            </w:r>
          </w:p>
        </w:tc>
        <w:tc>
          <w:tcPr>
            <w:tcW w:w="3787" w:type="pct"/>
          </w:tcPr>
          <w:p w:rsidRPr="003F525F" w:rsidR="009E4CB8" w:rsidRDefault="009E4CB8" w14:paraId="6C32375C" w14:textId="77777777">
            <w:r w:rsidRPr="00447DF8">
              <w:rPr>
                <w:rFonts w:eastAsia="Times New Roman"/>
                <w:bCs/>
                <w:sz w:val="20"/>
                <w:szCs w:val="20"/>
                <w:lang w:eastAsia="en-AU"/>
              </w:rPr>
              <w:t>Global Precipitation Measurement Microwave Imager</w:t>
            </w:r>
          </w:p>
        </w:tc>
      </w:tr>
      <w:tr w:rsidRPr="003F525F" w:rsidR="009E4CB8" w14:paraId="7E660511"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C90A99" w:rsidR="009E4CB8" w:rsidRDefault="009E4CB8" w14:paraId="7B1772CE" w14:textId="1B8EC1FC">
            <w:pPr>
              <w:rPr>
                <w:rFonts w:eastAsia="Times New Roman"/>
                <w:sz w:val="20"/>
                <w:szCs w:val="20"/>
                <w:lang w:eastAsia="en-AU"/>
              </w:rPr>
            </w:pPr>
            <w:r w:rsidRPr="00C90A99">
              <w:rPr>
                <w:rFonts w:eastAsia="Times New Roman"/>
                <w:sz w:val="20"/>
                <w:szCs w:val="20"/>
                <w:lang w:eastAsia="en-AU"/>
              </w:rPr>
              <w:t>h</w:t>
            </w:r>
          </w:p>
        </w:tc>
        <w:tc>
          <w:tcPr>
            <w:tcW w:w="3787" w:type="pct"/>
          </w:tcPr>
          <w:p w:rsidRPr="003F525F" w:rsidR="009E4CB8" w:rsidRDefault="009E4CB8" w14:paraId="4D9C4092" w14:textId="77777777">
            <w:r w:rsidRPr="00447DF8">
              <w:rPr>
                <w:rFonts w:eastAsia="Times New Roman"/>
                <w:bCs/>
                <w:sz w:val="20"/>
                <w:szCs w:val="20"/>
                <w:lang w:eastAsia="en-AU"/>
              </w:rPr>
              <w:t>hour</w:t>
            </w:r>
          </w:p>
        </w:tc>
      </w:tr>
      <w:tr w:rsidRPr="003F525F" w:rsidR="009E4CB8" w14:paraId="0E2E4551"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C90A99" w:rsidR="009E4CB8" w:rsidRDefault="009E4CB8" w14:paraId="2ADD49D3" w14:textId="5AE197F0">
            <w:pPr>
              <w:rPr>
                <w:rFonts w:eastAsia="Times New Roman"/>
                <w:sz w:val="20"/>
                <w:szCs w:val="20"/>
                <w:lang w:eastAsia="en-AU"/>
              </w:rPr>
            </w:pPr>
            <w:r w:rsidRPr="00C90A99">
              <w:rPr>
                <w:rFonts w:eastAsia="Times New Roman"/>
                <w:sz w:val="20"/>
                <w:szCs w:val="20"/>
                <w:lang w:eastAsia="en-AU"/>
              </w:rPr>
              <w:t>hPa</w:t>
            </w:r>
          </w:p>
        </w:tc>
        <w:tc>
          <w:tcPr>
            <w:tcW w:w="3787" w:type="pct"/>
          </w:tcPr>
          <w:p w:rsidRPr="003F525F" w:rsidR="009E4CB8" w:rsidRDefault="009E4CB8" w14:paraId="0665E5D1" w14:textId="77777777">
            <w:r w:rsidRPr="00447DF8">
              <w:rPr>
                <w:rFonts w:eastAsia="Times New Roman"/>
                <w:bCs/>
                <w:sz w:val="20"/>
                <w:szCs w:val="20"/>
                <w:lang w:eastAsia="en-AU"/>
              </w:rPr>
              <w:t>hectopascal</w:t>
            </w:r>
          </w:p>
        </w:tc>
      </w:tr>
      <w:tr w:rsidRPr="003F525F" w:rsidR="009E4CB8" w14:paraId="72CC1BF6"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C90A99" w:rsidR="009E4CB8" w:rsidRDefault="009E4CB8" w14:paraId="2025E55B" w14:textId="77777777">
            <w:pPr>
              <w:rPr>
                <w:rFonts w:eastAsia="Times New Roman"/>
                <w:sz w:val="20"/>
                <w:szCs w:val="20"/>
                <w:lang w:eastAsia="en-AU"/>
              </w:rPr>
            </w:pPr>
            <w:r w:rsidRPr="00C90A99">
              <w:rPr>
                <w:rFonts w:eastAsia="Times New Roman"/>
                <w:sz w:val="20"/>
                <w:szCs w:val="20"/>
                <w:lang w:eastAsia="en-AU"/>
              </w:rPr>
              <w:t>HSCAT</w:t>
            </w:r>
          </w:p>
        </w:tc>
        <w:tc>
          <w:tcPr>
            <w:tcW w:w="3787" w:type="pct"/>
          </w:tcPr>
          <w:p w:rsidRPr="003F525F" w:rsidR="009E4CB8" w:rsidRDefault="009E4CB8" w14:paraId="68DC9EFC" w14:textId="77777777">
            <w:r w:rsidRPr="00447DF8">
              <w:rPr>
                <w:rFonts w:eastAsia="Times New Roman"/>
                <w:bCs/>
                <w:sz w:val="20"/>
                <w:szCs w:val="20"/>
                <w:lang w:eastAsia="en-AU"/>
              </w:rPr>
              <w:t>Hai Yang 2 Scatterometer (HY-2B, HY-2C)</w:t>
            </w:r>
          </w:p>
        </w:tc>
      </w:tr>
      <w:tr w:rsidRPr="003F525F" w:rsidR="00D53627" w14:paraId="1E388080"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C90A99" w:rsidR="00D53627" w:rsidRDefault="00D53627" w14:paraId="666B8042" w14:textId="15AA6589">
            <w:pPr>
              <w:rPr>
                <w:rFonts w:eastAsia="Times New Roman"/>
                <w:sz w:val="20"/>
                <w:szCs w:val="20"/>
                <w:lang w:eastAsia="en-AU"/>
              </w:rPr>
            </w:pPr>
            <w:r>
              <w:rPr>
                <w:rFonts w:eastAsia="Times New Roman"/>
                <w:sz w:val="20"/>
                <w:szCs w:val="20"/>
                <w:lang w:eastAsia="en-AU"/>
              </w:rPr>
              <w:t>HWRF</w:t>
            </w:r>
          </w:p>
        </w:tc>
        <w:tc>
          <w:tcPr>
            <w:tcW w:w="3787" w:type="pct"/>
          </w:tcPr>
          <w:p w:rsidRPr="00447DF8" w:rsidR="00D53627" w:rsidRDefault="00D53627" w14:paraId="4524575E" w14:textId="169AF085">
            <w:pPr>
              <w:rPr>
                <w:rFonts w:eastAsia="Times New Roman"/>
                <w:bCs/>
                <w:sz w:val="20"/>
                <w:szCs w:val="20"/>
                <w:lang w:eastAsia="en-AU"/>
              </w:rPr>
            </w:pPr>
            <w:r>
              <w:rPr>
                <w:rFonts w:eastAsia="Times New Roman"/>
                <w:bCs/>
                <w:sz w:val="20"/>
                <w:szCs w:val="20"/>
                <w:lang w:eastAsia="en-AU"/>
              </w:rPr>
              <w:t>Hurricane Weather Research and Forecasting Model</w:t>
            </w:r>
          </w:p>
        </w:tc>
      </w:tr>
      <w:tr w:rsidRPr="003F525F" w:rsidR="00E93D14" w:rsidTr="00C11E72" w14:paraId="17B713F5"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C90A99" w:rsidR="00E93D14" w:rsidRDefault="00E93D14" w14:paraId="4A11976D" w14:textId="6FB5DB9C">
            <w:pPr>
              <w:rPr>
                <w:rFonts w:eastAsia="Times New Roman"/>
                <w:sz w:val="20"/>
                <w:szCs w:val="20"/>
                <w:lang w:eastAsia="en-AU"/>
              </w:rPr>
            </w:pPr>
            <w:r>
              <w:rPr>
                <w:rFonts w:eastAsia="Times New Roman"/>
                <w:sz w:val="20"/>
                <w:szCs w:val="20"/>
                <w:lang w:eastAsia="en-AU"/>
              </w:rPr>
              <w:t>INCW</w:t>
            </w:r>
          </w:p>
        </w:tc>
        <w:tc>
          <w:tcPr>
            <w:tcW w:w="3787" w:type="pct"/>
          </w:tcPr>
          <w:p w:rsidRPr="00447DF8" w:rsidR="00E93D14" w:rsidRDefault="005E37E9" w14:paraId="1FEB0F4F" w14:textId="2424D10B">
            <w:pPr>
              <w:rPr>
                <w:rFonts w:eastAsia="Times New Roman"/>
                <w:bCs/>
                <w:sz w:val="20"/>
                <w:szCs w:val="20"/>
                <w:lang w:eastAsia="en-AU"/>
              </w:rPr>
            </w:pPr>
            <w:r>
              <w:rPr>
                <w:rFonts w:eastAsia="Times New Roman"/>
                <w:bCs/>
                <w:sz w:val="20"/>
                <w:szCs w:val="20"/>
                <w:lang w:eastAsia="en-AU"/>
              </w:rPr>
              <w:t xml:space="preserve">Intensity Consensus </w:t>
            </w:r>
            <w:r w:rsidR="00C11E72">
              <w:rPr>
                <w:rFonts w:eastAsia="Times New Roman"/>
                <w:bCs/>
                <w:sz w:val="20"/>
                <w:szCs w:val="20"/>
                <w:lang w:eastAsia="en-AU"/>
              </w:rPr>
              <w:t>W</w:t>
            </w:r>
          </w:p>
        </w:tc>
      </w:tr>
      <w:tr w:rsidRPr="003F525F" w:rsidR="009E4CB8" w14:paraId="1F3426C9"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C90A99" w:rsidR="009E4CB8" w:rsidRDefault="009E4CB8" w14:paraId="1B599438" w14:textId="77777777">
            <w:pPr>
              <w:rPr>
                <w:rFonts w:eastAsia="Times New Roman"/>
                <w:sz w:val="20"/>
                <w:szCs w:val="20"/>
                <w:lang w:eastAsia="en-AU"/>
              </w:rPr>
            </w:pPr>
            <w:r w:rsidRPr="00C90A99">
              <w:rPr>
                <w:rFonts w:eastAsia="Times New Roman"/>
                <w:sz w:val="20"/>
                <w:szCs w:val="20"/>
                <w:lang w:eastAsia="en-AU"/>
              </w:rPr>
              <w:lastRenderedPageBreak/>
              <w:t xml:space="preserve">km                   </w:t>
            </w:r>
          </w:p>
        </w:tc>
        <w:tc>
          <w:tcPr>
            <w:tcW w:w="3787" w:type="pct"/>
          </w:tcPr>
          <w:p w:rsidRPr="003F525F" w:rsidR="009E4CB8" w:rsidRDefault="009E4CB8" w14:paraId="5697F8E4" w14:textId="77777777">
            <w:r w:rsidRPr="00447DF8">
              <w:rPr>
                <w:rFonts w:eastAsia="Times New Roman"/>
                <w:bCs/>
                <w:sz w:val="20"/>
                <w:szCs w:val="20"/>
                <w:lang w:eastAsia="en-AU"/>
              </w:rPr>
              <w:t>kilometres</w:t>
            </w:r>
          </w:p>
        </w:tc>
      </w:tr>
      <w:tr w:rsidRPr="003F525F" w:rsidR="009E4CB8" w14:paraId="0AC6AE51"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C90A99" w:rsidR="009E4CB8" w:rsidRDefault="009E4CB8" w14:paraId="2EC0AC56" w14:textId="77777777">
            <w:pPr>
              <w:rPr>
                <w:rFonts w:eastAsia="Times New Roman"/>
                <w:sz w:val="20"/>
                <w:szCs w:val="20"/>
                <w:lang w:eastAsia="en-AU"/>
              </w:rPr>
            </w:pPr>
            <w:r w:rsidRPr="00FE102B">
              <w:rPr>
                <w:rFonts w:eastAsia="Times New Roman"/>
                <w:sz w:val="20"/>
                <w:szCs w:val="20"/>
                <w:lang w:eastAsia="en-AU"/>
              </w:rPr>
              <w:t>km/h</w:t>
            </w:r>
          </w:p>
        </w:tc>
        <w:tc>
          <w:tcPr>
            <w:tcW w:w="3787" w:type="pct"/>
          </w:tcPr>
          <w:p w:rsidRPr="003F525F" w:rsidR="009E4CB8" w:rsidRDefault="009E4CB8" w14:paraId="30A02560" w14:textId="77777777">
            <w:r w:rsidRPr="00FE102B">
              <w:rPr>
                <w:rFonts w:eastAsia="Times New Roman"/>
                <w:sz w:val="20"/>
                <w:szCs w:val="20"/>
                <w:lang w:eastAsia="en-AU"/>
              </w:rPr>
              <w:t>kilometres per hour</w:t>
            </w:r>
          </w:p>
        </w:tc>
      </w:tr>
      <w:tr w:rsidRPr="003F525F" w:rsidR="009E4CB8" w14:paraId="1FFD19CD"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9E4CB8" w:rsidRDefault="009E4CB8" w14:paraId="031A161F" w14:textId="77777777">
            <w:pPr>
              <w:rPr>
                <w:rFonts w:eastAsia="Times New Roman"/>
                <w:sz w:val="20"/>
                <w:szCs w:val="20"/>
                <w:lang w:eastAsia="en-AU"/>
              </w:rPr>
            </w:pPr>
            <w:r w:rsidRPr="004F0EDF">
              <w:rPr>
                <w:rFonts w:eastAsia="Times New Roman"/>
                <w:sz w:val="20"/>
                <w:szCs w:val="20"/>
                <w:lang w:eastAsia="en-AU"/>
              </w:rPr>
              <w:t>kn</w:t>
            </w:r>
          </w:p>
        </w:tc>
        <w:tc>
          <w:tcPr>
            <w:tcW w:w="3787" w:type="pct"/>
          </w:tcPr>
          <w:p w:rsidRPr="003F525F" w:rsidR="009E4CB8" w:rsidRDefault="009E4CB8" w14:paraId="1ACF5BAF" w14:textId="77777777">
            <w:r w:rsidRPr="004F0EDF">
              <w:rPr>
                <w:rFonts w:eastAsia="Times New Roman"/>
                <w:sz w:val="20"/>
                <w:szCs w:val="20"/>
                <w:lang w:eastAsia="en-AU"/>
              </w:rPr>
              <w:t>knot</w:t>
            </w:r>
          </w:p>
        </w:tc>
      </w:tr>
      <w:tr w:rsidRPr="003F525F" w:rsidR="009E4CB8" w14:paraId="5188ACC9"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F0EDF" w:rsidR="009E4CB8" w:rsidRDefault="009E4CB8" w14:paraId="4BD3940E" w14:textId="77777777">
            <w:pPr>
              <w:rPr>
                <w:rFonts w:eastAsia="Times New Roman"/>
                <w:sz w:val="20"/>
                <w:szCs w:val="20"/>
                <w:lang w:eastAsia="en-AU"/>
              </w:rPr>
            </w:pPr>
            <w:r w:rsidRPr="004F0EDF">
              <w:rPr>
                <w:rFonts w:eastAsia="Times New Roman"/>
                <w:sz w:val="20"/>
                <w:szCs w:val="20"/>
                <w:lang w:eastAsia="en-AU"/>
              </w:rPr>
              <w:t>LLCC</w:t>
            </w:r>
          </w:p>
        </w:tc>
        <w:tc>
          <w:tcPr>
            <w:tcW w:w="3787" w:type="pct"/>
          </w:tcPr>
          <w:p w:rsidRPr="003F525F" w:rsidR="009E4CB8" w:rsidRDefault="009E4CB8" w14:paraId="0EE3BAF9" w14:textId="77777777">
            <w:r w:rsidRPr="004F0EDF">
              <w:rPr>
                <w:rFonts w:eastAsia="Times New Roman"/>
                <w:sz w:val="20"/>
                <w:szCs w:val="20"/>
                <w:lang w:eastAsia="en-AU"/>
              </w:rPr>
              <w:t>LLCC</w:t>
            </w:r>
          </w:p>
        </w:tc>
      </w:tr>
      <w:tr w:rsidRPr="003F525F" w:rsidR="009E4CB8" w14:paraId="58E36F1C"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F0EDF" w:rsidR="009E4CB8" w:rsidRDefault="009E4CB8" w14:paraId="03597C0E" w14:textId="77777777">
            <w:pPr>
              <w:rPr>
                <w:rFonts w:eastAsia="Times New Roman"/>
                <w:sz w:val="20"/>
                <w:szCs w:val="20"/>
                <w:lang w:eastAsia="en-AU"/>
              </w:rPr>
            </w:pPr>
            <w:r w:rsidRPr="004F0EDF">
              <w:rPr>
                <w:rFonts w:eastAsia="Times New Roman"/>
                <w:sz w:val="20"/>
                <w:szCs w:val="20"/>
                <w:lang w:eastAsia="en-AU"/>
              </w:rPr>
              <w:t xml:space="preserve">MET </w:t>
            </w:r>
          </w:p>
        </w:tc>
        <w:tc>
          <w:tcPr>
            <w:tcW w:w="3787" w:type="pct"/>
          </w:tcPr>
          <w:p w:rsidRPr="003F525F" w:rsidR="009E4CB8" w:rsidRDefault="009E4CB8" w14:paraId="1AF8E12E" w14:textId="77777777">
            <w:r w:rsidRPr="004F0EDF">
              <w:rPr>
                <w:rFonts w:eastAsia="Times New Roman"/>
                <w:sz w:val="20"/>
                <w:szCs w:val="20"/>
                <w:lang w:eastAsia="en-AU"/>
              </w:rPr>
              <w:t>Model Expected T-number</w:t>
            </w:r>
          </w:p>
        </w:tc>
      </w:tr>
      <w:tr w:rsidRPr="003F525F" w:rsidR="009E4CB8" w14:paraId="18DFCBB3"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F0EDF" w:rsidR="009E4CB8" w:rsidRDefault="009E4CB8" w14:paraId="282A775D" w14:textId="77777777">
            <w:pPr>
              <w:rPr>
                <w:rFonts w:eastAsia="Times New Roman"/>
                <w:sz w:val="20"/>
                <w:szCs w:val="20"/>
                <w:lang w:eastAsia="en-AU"/>
              </w:rPr>
            </w:pPr>
            <w:r w:rsidRPr="004F0EDF">
              <w:rPr>
                <w:rFonts w:eastAsia="Times New Roman"/>
                <w:sz w:val="20"/>
                <w:szCs w:val="20"/>
                <w:lang w:eastAsia="en-AU"/>
              </w:rPr>
              <w:t>METOP</w:t>
            </w:r>
          </w:p>
        </w:tc>
        <w:tc>
          <w:tcPr>
            <w:tcW w:w="3787" w:type="pct"/>
          </w:tcPr>
          <w:p w:rsidRPr="003F525F" w:rsidR="009E4CB8" w:rsidRDefault="009E4CB8" w14:paraId="0031FDBC" w14:textId="77777777">
            <w:r w:rsidRPr="004F0EDF">
              <w:rPr>
                <w:rFonts w:eastAsia="Times New Roman"/>
                <w:sz w:val="20"/>
                <w:szCs w:val="20"/>
                <w:lang w:eastAsia="en-AU"/>
              </w:rPr>
              <w:t>Meteorological Operational Satellite</w:t>
            </w:r>
          </w:p>
        </w:tc>
      </w:tr>
      <w:tr w:rsidRPr="003F525F" w:rsidR="009E4CB8" w14:paraId="6D603E98"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F0EDF" w:rsidR="009E4CB8" w:rsidRDefault="009E4CB8" w14:paraId="5C96408F" w14:textId="77777777">
            <w:pPr>
              <w:rPr>
                <w:rFonts w:eastAsia="Times New Roman"/>
                <w:sz w:val="20"/>
                <w:szCs w:val="20"/>
                <w:lang w:eastAsia="en-AU"/>
              </w:rPr>
            </w:pPr>
            <w:r w:rsidRPr="004F0EDF">
              <w:rPr>
                <w:rFonts w:eastAsia="Times New Roman"/>
                <w:sz w:val="20"/>
                <w:szCs w:val="20"/>
                <w:lang w:eastAsia="en-AU"/>
              </w:rPr>
              <w:t>MJO</w:t>
            </w:r>
          </w:p>
        </w:tc>
        <w:tc>
          <w:tcPr>
            <w:tcW w:w="3787" w:type="pct"/>
          </w:tcPr>
          <w:p w:rsidRPr="003F525F" w:rsidR="009E4CB8" w:rsidRDefault="009E4CB8" w14:paraId="0B378E71" w14:textId="77777777">
            <w:r w:rsidRPr="004F0EDF">
              <w:rPr>
                <w:rFonts w:eastAsia="Times New Roman"/>
                <w:sz w:val="20"/>
                <w:szCs w:val="20"/>
                <w:lang w:eastAsia="en-AU"/>
              </w:rPr>
              <w:t>Madden-Julian Oscillation</w:t>
            </w:r>
          </w:p>
        </w:tc>
      </w:tr>
      <w:tr w:rsidRPr="003F525F" w:rsidR="009E4CB8" w14:paraId="1BA50E89"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F0EDF" w:rsidR="009E4CB8" w:rsidRDefault="009E4CB8" w14:paraId="204E3A3E" w14:textId="77777777">
            <w:pPr>
              <w:rPr>
                <w:rFonts w:eastAsia="Times New Roman"/>
                <w:sz w:val="20"/>
                <w:szCs w:val="20"/>
                <w:lang w:eastAsia="en-AU"/>
              </w:rPr>
            </w:pPr>
            <w:r w:rsidRPr="00447DF8">
              <w:rPr>
                <w:rFonts w:eastAsia="Times New Roman"/>
                <w:bCs/>
                <w:sz w:val="20"/>
                <w:szCs w:val="20"/>
                <w:lang w:eastAsia="en-AU"/>
              </w:rPr>
              <w:t>mm</w:t>
            </w:r>
          </w:p>
        </w:tc>
        <w:tc>
          <w:tcPr>
            <w:tcW w:w="3787" w:type="pct"/>
          </w:tcPr>
          <w:p w:rsidRPr="003F525F" w:rsidR="009E4CB8" w:rsidRDefault="009E4CB8" w14:paraId="741D1B16" w14:textId="77777777">
            <w:r>
              <w:rPr>
                <w:rFonts w:eastAsia="Times New Roman"/>
                <w:bCs/>
                <w:sz w:val="20"/>
                <w:szCs w:val="20"/>
                <w:lang w:eastAsia="en-AU"/>
              </w:rPr>
              <w:t>m</w:t>
            </w:r>
            <w:r w:rsidRPr="00447DF8">
              <w:rPr>
                <w:rFonts w:eastAsia="Times New Roman"/>
                <w:bCs/>
                <w:sz w:val="20"/>
                <w:szCs w:val="20"/>
                <w:lang w:eastAsia="en-AU"/>
              </w:rPr>
              <w:t>illimetres</w:t>
            </w:r>
          </w:p>
        </w:tc>
      </w:tr>
      <w:tr w:rsidRPr="003F525F" w:rsidR="009E4CB8" w14:paraId="4F07B517"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9E4CB8" w:rsidRDefault="009E4CB8" w14:paraId="262B54D8" w14:textId="77777777">
            <w:pPr>
              <w:rPr>
                <w:rFonts w:eastAsia="Times New Roman"/>
                <w:bCs/>
                <w:sz w:val="20"/>
                <w:szCs w:val="20"/>
                <w:lang w:eastAsia="en-AU"/>
              </w:rPr>
            </w:pPr>
            <w:r w:rsidRPr="00447DF8">
              <w:rPr>
                <w:rFonts w:eastAsia="Times New Roman"/>
                <w:bCs/>
                <w:sz w:val="20"/>
                <w:szCs w:val="20"/>
                <w:lang w:eastAsia="en-AU"/>
              </w:rPr>
              <w:t>MSLP</w:t>
            </w:r>
          </w:p>
        </w:tc>
        <w:tc>
          <w:tcPr>
            <w:tcW w:w="3787" w:type="pct"/>
          </w:tcPr>
          <w:p w:rsidRPr="003F525F" w:rsidR="009E4CB8" w:rsidRDefault="009E4CB8" w14:paraId="6762A959" w14:textId="77777777">
            <w:r w:rsidRPr="00447DF8">
              <w:rPr>
                <w:rFonts w:eastAsia="Times New Roman"/>
                <w:bCs/>
                <w:sz w:val="20"/>
                <w:szCs w:val="20"/>
                <w:lang w:eastAsia="en-AU"/>
              </w:rPr>
              <w:t>mean sea level pressure</w:t>
            </w:r>
          </w:p>
        </w:tc>
      </w:tr>
      <w:tr w:rsidRPr="003F525F" w:rsidR="009E4CB8" w14:paraId="4E1EFBEA"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9E4CB8" w:rsidRDefault="009E4CB8" w14:paraId="75BB138F" w14:textId="77777777">
            <w:pPr>
              <w:rPr>
                <w:rFonts w:eastAsia="Times New Roman"/>
                <w:bCs/>
                <w:sz w:val="20"/>
                <w:szCs w:val="20"/>
                <w:lang w:eastAsia="en-AU"/>
              </w:rPr>
            </w:pPr>
            <w:r>
              <w:rPr>
                <w:rFonts w:eastAsia="Times New Roman"/>
                <w:bCs/>
                <w:sz w:val="20"/>
                <w:szCs w:val="20"/>
                <w:lang w:eastAsia="en-AU"/>
              </w:rPr>
              <w:t>NESDIS</w:t>
            </w:r>
          </w:p>
        </w:tc>
        <w:tc>
          <w:tcPr>
            <w:tcW w:w="3787" w:type="pct"/>
          </w:tcPr>
          <w:p w:rsidRPr="00447DF8" w:rsidR="009E4CB8" w:rsidRDefault="009E4CB8" w14:paraId="24EA5DD8" w14:textId="77777777">
            <w:pPr>
              <w:rPr>
                <w:rFonts w:eastAsia="Times New Roman"/>
                <w:bCs/>
                <w:sz w:val="20"/>
                <w:szCs w:val="20"/>
                <w:lang w:eastAsia="en-AU"/>
              </w:rPr>
            </w:pPr>
            <w:r>
              <w:rPr>
                <w:rFonts w:eastAsia="Times New Roman"/>
                <w:bCs/>
                <w:sz w:val="20"/>
                <w:szCs w:val="20"/>
                <w:lang w:eastAsia="en-AU"/>
              </w:rPr>
              <w:t>National Environmental Satellite, Data, and Information Service</w:t>
            </w:r>
          </w:p>
        </w:tc>
      </w:tr>
      <w:tr w:rsidRPr="003F525F" w:rsidR="009E4CB8" w14:paraId="70746B8B"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9E4CB8" w:rsidRDefault="009E4CB8" w14:paraId="15B30EAF" w14:textId="77777777">
            <w:pPr>
              <w:rPr>
                <w:rFonts w:eastAsia="Times New Roman"/>
                <w:bCs/>
                <w:sz w:val="20"/>
                <w:szCs w:val="20"/>
                <w:lang w:eastAsia="en-AU"/>
              </w:rPr>
            </w:pPr>
            <w:r w:rsidRPr="00447DF8">
              <w:rPr>
                <w:rFonts w:eastAsia="Times New Roman"/>
                <w:bCs/>
                <w:sz w:val="20"/>
                <w:szCs w:val="20"/>
                <w:lang w:eastAsia="en-AU"/>
              </w:rPr>
              <w:t>nm</w:t>
            </w:r>
          </w:p>
        </w:tc>
        <w:tc>
          <w:tcPr>
            <w:tcW w:w="3787" w:type="pct"/>
          </w:tcPr>
          <w:p w:rsidRPr="003F525F" w:rsidR="009E4CB8" w:rsidRDefault="009E4CB8" w14:paraId="11471EC7" w14:textId="77777777">
            <w:r w:rsidRPr="00447DF8">
              <w:rPr>
                <w:rFonts w:eastAsia="Times New Roman"/>
                <w:bCs/>
                <w:sz w:val="20"/>
                <w:szCs w:val="20"/>
                <w:lang w:eastAsia="en-AU"/>
              </w:rPr>
              <w:t>nautical mile</w:t>
            </w:r>
          </w:p>
        </w:tc>
      </w:tr>
      <w:tr w:rsidRPr="003F525F" w:rsidR="009E4CB8" w14:paraId="02222DB7"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9E4CB8" w:rsidRDefault="009E4CB8" w14:paraId="3D4E96A0" w14:textId="77777777">
            <w:pPr>
              <w:rPr>
                <w:rFonts w:eastAsia="Times New Roman"/>
                <w:bCs/>
                <w:sz w:val="20"/>
                <w:szCs w:val="20"/>
                <w:lang w:eastAsia="en-AU"/>
              </w:rPr>
            </w:pPr>
            <w:r w:rsidRPr="00447DF8">
              <w:rPr>
                <w:rFonts w:eastAsia="Times New Roman"/>
                <w:bCs/>
                <w:sz w:val="20"/>
                <w:szCs w:val="20"/>
                <w:lang w:eastAsia="en-AU"/>
              </w:rPr>
              <w:t>NOAA</w:t>
            </w:r>
          </w:p>
        </w:tc>
        <w:tc>
          <w:tcPr>
            <w:tcW w:w="3787" w:type="pct"/>
          </w:tcPr>
          <w:p w:rsidRPr="003F525F" w:rsidR="009E4CB8" w:rsidRDefault="009E4CB8" w14:paraId="0AF55DF5" w14:textId="77777777">
            <w:r w:rsidRPr="00447DF8">
              <w:rPr>
                <w:rFonts w:eastAsia="Times New Roman"/>
                <w:bCs/>
                <w:sz w:val="20"/>
                <w:szCs w:val="20"/>
                <w:lang w:eastAsia="en-AU"/>
              </w:rPr>
              <w:t xml:space="preserve">National Oceanic and Atmospheric Administration </w:t>
            </w:r>
          </w:p>
        </w:tc>
      </w:tr>
      <w:tr w:rsidRPr="003F525F" w:rsidR="009E4CB8" w14:paraId="4D7D4C78"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9E4CB8" w:rsidRDefault="009E4CB8" w14:paraId="74407150" w14:textId="77777777">
            <w:pPr>
              <w:rPr>
                <w:rFonts w:eastAsia="Times New Roman"/>
                <w:bCs/>
                <w:sz w:val="20"/>
                <w:szCs w:val="20"/>
                <w:lang w:eastAsia="en-AU"/>
              </w:rPr>
            </w:pPr>
            <w:r w:rsidRPr="00447DF8">
              <w:rPr>
                <w:rFonts w:eastAsia="Times New Roman"/>
                <w:bCs/>
                <w:sz w:val="20"/>
                <w:szCs w:val="20"/>
                <w:lang w:eastAsia="en-AU"/>
              </w:rPr>
              <w:t>NRL</w:t>
            </w:r>
          </w:p>
        </w:tc>
        <w:tc>
          <w:tcPr>
            <w:tcW w:w="3787" w:type="pct"/>
          </w:tcPr>
          <w:p w:rsidRPr="003F525F" w:rsidR="009E4CB8" w:rsidRDefault="009E4CB8" w14:paraId="6747EDDE" w14:textId="77777777">
            <w:r w:rsidRPr="00447DF8">
              <w:rPr>
                <w:rFonts w:eastAsia="Times New Roman"/>
                <w:bCs/>
                <w:sz w:val="20"/>
                <w:szCs w:val="20"/>
                <w:lang w:eastAsia="en-AU"/>
              </w:rPr>
              <w:t>Navy Research Lab (USA)</w:t>
            </w:r>
          </w:p>
        </w:tc>
      </w:tr>
      <w:tr w:rsidRPr="003F525F" w:rsidR="009E4CB8" w14:paraId="6077B1D1"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9E4CB8" w:rsidRDefault="009E4CB8" w14:paraId="5AEB63DF" w14:textId="77777777">
            <w:pPr>
              <w:rPr>
                <w:rFonts w:eastAsia="Times New Roman"/>
                <w:bCs/>
                <w:sz w:val="20"/>
                <w:szCs w:val="20"/>
                <w:lang w:eastAsia="en-AU"/>
              </w:rPr>
            </w:pPr>
            <w:r>
              <w:rPr>
                <w:rFonts w:eastAsia="Times New Roman"/>
                <w:bCs/>
                <w:sz w:val="20"/>
                <w:szCs w:val="20"/>
                <w:lang w:eastAsia="en-AU"/>
              </w:rPr>
              <w:t>OPEN-AiiR</w:t>
            </w:r>
          </w:p>
        </w:tc>
        <w:tc>
          <w:tcPr>
            <w:tcW w:w="3787" w:type="pct"/>
          </w:tcPr>
          <w:p w:rsidRPr="00447DF8" w:rsidR="009E4CB8" w:rsidRDefault="009E4CB8" w14:paraId="13633868" w14:textId="77777777">
            <w:pPr>
              <w:rPr>
                <w:rFonts w:eastAsia="Times New Roman"/>
                <w:bCs/>
                <w:sz w:val="20"/>
                <w:szCs w:val="20"/>
                <w:lang w:eastAsia="en-AU"/>
              </w:rPr>
            </w:pPr>
            <w:r>
              <w:rPr>
                <w:rFonts w:eastAsia="Times New Roman"/>
                <w:bCs/>
                <w:sz w:val="20"/>
                <w:szCs w:val="20"/>
                <w:lang w:eastAsia="en-AU"/>
              </w:rPr>
              <w:t>Ordered Pattern Encoding AI Infrared</w:t>
            </w:r>
          </w:p>
        </w:tc>
      </w:tr>
      <w:tr w:rsidRPr="003F525F" w:rsidR="009E4CB8" w14:paraId="08C62EDB"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9E4CB8" w:rsidRDefault="009E4CB8" w14:paraId="6AED7611" w14:textId="77777777">
            <w:pPr>
              <w:rPr>
                <w:rFonts w:eastAsia="Times New Roman"/>
                <w:bCs/>
                <w:sz w:val="20"/>
                <w:szCs w:val="20"/>
                <w:lang w:eastAsia="en-AU"/>
              </w:rPr>
            </w:pPr>
            <w:r w:rsidRPr="00447DF8">
              <w:rPr>
                <w:rFonts w:eastAsia="Times New Roman"/>
                <w:bCs/>
                <w:sz w:val="20"/>
                <w:szCs w:val="20"/>
                <w:lang w:eastAsia="en-AU"/>
              </w:rPr>
              <w:t>PAT</w:t>
            </w:r>
          </w:p>
        </w:tc>
        <w:tc>
          <w:tcPr>
            <w:tcW w:w="3787" w:type="pct"/>
          </w:tcPr>
          <w:p w:rsidRPr="003F525F" w:rsidR="009E4CB8" w:rsidRDefault="009E4CB8" w14:paraId="32D74D88" w14:textId="77777777">
            <w:r w:rsidRPr="00447DF8">
              <w:rPr>
                <w:rFonts w:eastAsia="Times New Roman"/>
                <w:bCs/>
                <w:sz w:val="20"/>
                <w:szCs w:val="20"/>
                <w:lang w:eastAsia="en-AU"/>
              </w:rPr>
              <w:t>Pattern T-number</w:t>
            </w:r>
          </w:p>
        </w:tc>
      </w:tr>
      <w:tr w:rsidRPr="003F525F" w:rsidR="009E4CB8" w14:paraId="7153EA3B"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9E4CB8" w:rsidRDefault="009E4CB8" w14:paraId="36002FDF" w14:textId="77777777">
            <w:pPr>
              <w:rPr>
                <w:rFonts w:eastAsia="Times New Roman"/>
                <w:bCs/>
                <w:sz w:val="20"/>
                <w:szCs w:val="20"/>
                <w:lang w:eastAsia="en-AU"/>
              </w:rPr>
            </w:pPr>
            <w:r>
              <w:rPr>
                <w:rFonts w:eastAsia="Times New Roman"/>
                <w:bCs/>
                <w:sz w:val="20"/>
                <w:szCs w:val="20"/>
                <w:lang w:eastAsia="en-AU"/>
              </w:rPr>
              <w:t>RCM</w:t>
            </w:r>
          </w:p>
        </w:tc>
        <w:tc>
          <w:tcPr>
            <w:tcW w:w="3787" w:type="pct"/>
          </w:tcPr>
          <w:p w:rsidRPr="00447DF8" w:rsidR="009E4CB8" w:rsidRDefault="009E4CB8" w14:paraId="40394D36" w14:textId="77777777">
            <w:pPr>
              <w:rPr>
                <w:rFonts w:eastAsia="Times New Roman"/>
                <w:bCs/>
                <w:sz w:val="20"/>
                <w:szCs w:val="20"/>
                <w:lang w:eastAsia="en-AU"/>
              </w:rPr>
            </w:pPr>
            <w:r>
              <w:rPr>
                <w:rFonts w:eastAsia="Times New Roman"/>
                <w:bCs/>
                <w:sz w:val="20"/>
                <w:szCs w:val="20"/>
                <w:lang w:eastAsia="en-AU"/>
              </w:rPr>
              <w:t>RadarSat Constellation Mission – Synthetic Aperture Radar</w:t>
            </w:r>
          </w:p>
        </w:tc>
      </w:tr>
      <w:tr w:rsidRPr="003F525F" w:rsidR="009E4CB8" w14:paraId="4C892726"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9E4CB8" w:rsidRDefault="009E4CB8" w14:paraId="3B4DBC90" w14:textId="77777777">
            <w:pPr>
              <w:rPr>
                <w:rFonts w:eastAsia="Times New Roman"/>
                <w:bCs/>
                <w:sz w:val="20"/>
                <w:szCs w:val="20"/>
                <w:lang w:eastAsia="en-AU"/>
              </w:rPr>
            </w:pPr>
            <w:r w:rsidRPr="00447DF8">
              <w:rPr>
                <w:rFonts w:eastAsia="Times New Roman"/>
                <w:bCs/>
                <w:sz w:val="20"/>
                <w:szCs w:val="20"/>
                <w:lang w:eastAsia="en-AU"/>
              </w:rPr>
              <w:t>RH</w:t>
            </w:r>
          </w:p>
        </w:tc>
        <w:tc>
          <w:tcPr>
            <w:tcW w:w="3787" w:type="pct"/>
          </w:tcPr>
          <w:p w:rsidRPr="003F525F" w:rsidR="009E4CB8" w:rsidRDefault="009E4CB8" w14:paraId="3047C624" w14:textId="77777777">
            <w:r w:rsidRPr="00447DF8">
              <w:rPr>
                <w:rFonts w:eastAsia="Times New Roman"/>
                <w:bCs/>
                <w:sz w:val="20"/>
                <w:szCs w:val="20"/>
                <w:lang w:eastAsia="en-AU"/>
              </w:rPr>
              <w:t>relative humidity</w:t>
            </w:r>
          </w:p>
        </w:tc>
      </w:tr>
      <w:tr w:rsidRPr="003F525F" w:rsidR="009E4CB8" w14:paraId="0BAF9495"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9E4CB8" w:rsidRDefault="009E4CB8" w14:paraId="44AFAF00" w14:textId="77777777">
            <w:pPr>
              <w:rPr>
                <w:rFonts w:eastAsia="Times New Roman"/>
                <w:bCs/>
                <w:sz w:val="20"/>
                <w:szCs w:val="20"/>
                <w:lang w:eastAsia="en-AU"/>
              </w:rPr>
            </w:pPr>
            <w:r w:rsidRPr="00447DF8">
              <w:rPr>
                <w:rFonts w:eastAsia="Times New Roman"/>
                <w:bCs/>
                <w:sz w:val="20"/>
                <w:szCs w:val="20"/>
                <w:lang w:eastAsia="en-AU"/>
              </w:rPr>
              <w:t>RMW</w:t>
            </w:r>
          </w:p>
        </w:tc>
        <w:tc>
          <w:tcPr>
            <w:tcW w:w="3787" w:type="pct"/>
          </w:tcPr>
          <w:p w:rsidRPr="003F525F" w:rsidR="009E4CB8" w:rsidRDefault="009E4CB8" w14:paraId="22D976CE" w14:textId="77777777">
            <w:r w:rsidRPr="00447DF8">
              <w:rPr>
                <w:rFonts w:eastAsia="Times New Roman"/>
                <w:bCs/>
                <w:sz w:val="20"/>
                <w:szCs w:val="20"/>
                <w:lang w:eastAsia="en-AU"/>
              </w:rPr>
              <w:t>radius of maximum winds</w:t>
            </w:r>
          </w:p>
        </w:tc>
      </w:tr>
      <w:tr w:rsidRPr="003F525F" w:rsidR="009E4CB8" w14:paraId="2E908F4E"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9E4CB8" w:rsidRDefault="009E4CB8" w14:paraId="69E3C023" w14:textId="77777777">
            <w:pPr>
              <w:rPr>
                <w:rFonts w:eastAsia="Times New Roman"/>
                <w:bCs/>
                <w:sz w:val="20"/>
                <w:szCs w:val="20"/>
                <w:lang w:eastAsia="en-AU"/>
              </w:rPr>
            </w:pPr>
            <w:r w:rsidRPr="00447DF8">
              <w:rPr>
                <w:rFonts w:eastAsia="Times New Roman"/>
                <w:bCs/>
                <w:sz w:val="20"/>
                <w:szCs w:val="20"/>
                <w:lang w:eastAsia="en-AU"/>
              </w:rPr>
              <w:t>RSMC</w:t>
            </w:r>
          </w:p>
        </w:tc>
        <w:tc>
          <w:tcPr>
            <w:tcW w:w="3787" w:type="pct"/>
          </w:tcPr>
          <w:p w:rsidRPr="003F525F" w:rsidR="009E4CB8" w:rsidRDefault="009E4CB8" w14:paraId="614EFEC4" w14:textId="77777777">
            <w:r w:rsidRPr="00447DF8">
              <w:rPr>
                <w:rFonts w:eastAsia="Times New Roman"/>
                <w:bCs/>
                <w:sz w:val="20"/>
                <w:szCs w:val="20"/>
                <w:lang w:eastAsia="en-AU"/>
              </w:rPr>
              <w:t>Regional Specialised Meteorological Centre</w:t>
            </w:r>
          </w:p>
        </w:tc>
      </w:tr>
      <w:tr w:rsidRPr="003F525F" w:rsidR="009E4CB8" w14:paraId="28014AF8"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9E4CB8" w:rsidRDefault="009E4CB8" w14:paraId="7AD65E9A" w14:textId="77777777">
            <w:pPr>
              <w:rPr>
                <w:rFonts w:eastAsia="Times New Roman"/>
                <w:bCs/>
                <w:sz w:val="20"/>
                <w:szCs w:val="20"/>
                <w:lang w:eastAsia="en-AU"/>
              </w:rPr>
            </w:pPr>
            <w:r w:rsidRPr="00447DF8">
              <w:rPr>
                <w:rFonts w:eastAsia="Times New Roman"/>
                <w:bCs/>
                <w:sz w:val="20"/>
                <w:szCs w:val="20"/>
                <w:lang w:eastAsia="en-AU"/>
              </w:rPr>
              <w:t>SAR</w:t>
            </w:r>
          </w:p>
        </w:tc>
        <w:tc>
          <w:tcPr>
            <w:tcW w:w="3787" w:type="pct"/>
          </w:tcPr>
          <w:p w:rsidRPr="003F525F" w:rsidR="009E4CB8" w:rsidRDefault="009E4CB8" w14:paraId="0CF82DCA" w14:textId="77777777">
            <w:r w:rsidRPr="00447DF8">
              <w:rPr>
                <w:rFonts w:eastAsia="Times New Roman"/>
                <w:bCs/>
                <w:sz w:val="20"/>
                <w:szCs w:val="20"/>
                <w:lang w:eastAsia="en-AU"/>
              </w:rPr>
              <w:t>Synthetic Aperture Radar</w:t>
            </w:r>
          </w:p>
        </w:tc>
      </w:tr>
      <w:tr w:rsidRPr="003F525F" w:rsidR="009E4CB8" w14:paraId="3F0EE23E"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9E4CB8" w:rsidRDefault="009E4CB8" w14:paraId="54A5C27E" w14:textId="77777777">
            <w:pPr>
              <w:rPr>
                <w:rFonts w:eastAsia="Times New Roman"/>
                <w:bCs/>
                <w:sz w:val="20"/>
                <w:szCs w:val="20"/>
                <w:lang w:eastAsia="en-AU"/>
              </w:rPr>
            </w:pPr>
            <w:r>
              <w:rPr>
                <w:rFonts w:eastAsia="Times New Roman"/>
                <w:bCs/>
                <w:sz w:val="20"/>
                <w:szCs w:val="20"/>
                <w:lang w:eastAsia="en-AU"/>
              </w:rPr>
              <w:t>SATC</w:t>
            </w:r>
          </w:p>
        </w:tc>
        <w:tc>
          <w:tcPr>
            <w:tcW w:w="3787" w:type="pct"/>
          </w:tcPr>
          <w:p w:rsidRPr="00447DF8" w:rsidR="009E4CB8" w:rsidRDefault="009E4CB8" w14:paraId="762330AA" w14:textId="77777777">
            <w:pPr>
              <w:rPr>
                <w:rFonts w:eastAsia="Times New Roman"/>
                <w:bCs/>
                <w:sz w:val="20"/>
                <w:szCs w:val="20"/>
                <w:lang w:eastAsia="en-AU"/>
              </w:rPr>
            </w:pPr>
            <w:r>
              <w:rPr>
                <w:rFonts w:eastAsia="Times New Roman"/>
                <w:bCs/>
                <w:sz w:val="20"/>
                <w:szCs w:val="20"/>
                <w:lang w:eastAsia="en-AU"/>
              </w:rPr>
              <w:t xml:space="preserve">CIMSS </w:t>
            </w:r>
            <w:r w:rsidRPr="00FE102B">
              <w:rPr>
                <w:rFonts w:eastAsia="Times New Roman"/>
                <w:sz w:val="20"/>
                <w:szCs w:val="20"/>
                <w:lang w:eastAsia="en-AU"/>
              </w:rPr>
              <w:t>Advanced Dvorak Technique</w:t>
            </w:r>
          </w:p>
        </w:tc>
      </w:tr>
      <w:tr w:rsidRPr="003F525F" w:rsidR="009E4CB8" w14:paraId="424DB885"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9E4CB8" w:rsidRDefault="009E4CB8" w14:paraId="390A415C" w14:textId="77777777">
            <w:pPr>
              <w:rPr>
                <w:rFonts w:eastAsia="Times New Roman"/>
                <w:bCs/>
                <w:sz w:val="20"/>
                <w:szCs w:val="20"/>
                <w:lang w:eastAsia="en-AU"/>
              </w:rPr>
            </w:pPr>
            <w:r w:rsidRPr="00447DF8">
              <w:rPr>
                <w:rFonts w:eastAsia="Times New Roman"/>
                <w:bCs/>
                <w:sz w:val="20"/>
                <w:szCs w:val="20"/>
                <w:lang w:eastAsia="en-AU"/>
              </w:rPr>
              <w:t>SATCON</w:t>
            </w:r>
          </w:p>
        </w:tc>
        <w:tc>
          <w:tcPr>
            <w:tcW w:w="3787" w:type="pct"/>
          </w:tcPr>
          <w:p w:rsidRPr="003F525F" w:rsidR="009E4CB8" w:rsidRDefault="009E4CB8" w14:paraId="597A4248" w14:textId="77777777">
            <w:r>
              <w:rPr>
                <w:rFonts w:eastAsia="Times New Roman"/>
                <w:bCs/>
                <w:sz w:val="20"/>
                <w:szCs w:val="20"/>
                <w:lang w:eastAsia="en-AU"/>
              </w:rPr>
              <w:t>S</w:t>
            </w:r>
            <w:r w:rsidRPr="00447DF8">
              <w:rPr>
                <w:rFonts w:eastAsia="Times New Roman"/>
                <w:bCs/>
                <w:sz w:val="20"/>
                <w:szCs w:val="20"/>
                <w:lang w:eastAsia="en-AU"/>
              </w:rPr>
              <w:t>atellite Consensus</w:t>
            </w:r>
          </w:p>
        </w:tc>
      </w:tr>
      <w:tr w:rsidRPr="003F525F" w:rsidR="009E4CB8" w14:paraId="01D4715D"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9E4CB8" w:rsidRDefault="009E4CB8" w14:paraId="3AACA387" w14:textId="77777777">
            <w:pPr>
              <w:rPr>
                <w:rFonts w:eastAsia="Times New Roman"/>
                <w:bCs/>
                <w:sz w:val="20"/>
                <w:szCs w:val="20"/>
                <w:lang w:eastAsia="en-AU"/>
              </w:rPr>
            </w:pPr>
            <w:r>
              <w:rPr>
                <w:rFonts w:eastAsia="Times New Roman"/>
                <w:bCs/>
                <w:sz w:val="20"/>
                <w:szCs w:val="20"/>
                <w:lang w:eastAsia="en-AU"/>
              </w:rPr>
              <w:t>SEN1</w:t>
            </w:r>
          </w:p>
        </w:tc>
        <w:tc>
          <w:tcPr>
            <w:tcW w:w="3787" w:type="pct"/>
          </w:tcPr>
          <w:p w:rsidR="009E4CB8" w:rsidRDefault="009E4CB8" w14:paraId="0C0A4A63" w14:textId="77777777">
            <w:pPr>
              <w:rPr>
                <w:rFonts w:eastAsia="Times New Roman"/>
                <w:bCs/>
                <w:sz w:val="20"/>
                <w:szCs w:val="20"/>
                <w:lang w:eastAsia="en-AU"/>
              </w:rPr>
            </w:pPr>
            <w:r>
              <w:rPr>
                <w:rFonts w:eastAsia="Times New Roman"/>
                <w:bCs/>
                <w:sz w:val="20"/>
                <w:szCs w:val="20"/>
                <w:lang w:eastAsia="en-AU"/>
              </w:rPr>
              <w:t>Sentinel-1A – Synthetic Aperture Radar</w:t>
            </w:r>
          </w:p>
        </w:tc>
      </w:tr>
      <w:tr w:rsidRPr="003F525F" w:rsidR="009E4CB8" w14:paraId="31F373D4"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9E4CB8" w:rsidRDefault="009E4CB8" w14:paraId="4E0DB581" w14:textId="77777777">
            <w:pPr>
              <w:rPr>
                <w:rFonts w:eastAsia="Times New Roman"/>
                <w:bCs/>
                <w:sz w:val="20"/>
                <w:szCs w:val="20"/>
                <w:lang w:eastAsia="en-AU"/>
              </w:rPr>
            </w:pPr>
            <w:r w:rsidRPr="00447DF8">
              <w:rPr>
                <w:rFonts w:eastAsia="Times New Roman"/>
                <w:bCs/>
                <w:sz w:val="20"/>
                <w:szCs w:val="20"/>
                <w:lang w:eastAsia="en-AU"/>
              </w:rPr>
              <w:t>SMAP</w:t>
            </w:r>
          </w:p>
        </w:tc>
        <w:tc>
          <w:tcPr>
            <w:tcW w:w="3787" w:type="pct"/>
          </w:tcPr>
          <w:p w:rsidRPr="003F525F" w:rsidR="009E4CB8" w:rsidRDefault="009E4CB8" w14:paraId="7EF902F5" w14:textId="77777777">
            <w:r w:rsidRPr="00447DF8">
              <w:rPr>
                <w:rFonts w:eastAsia="Times New Roman"/>
                <w:bCs/>
                <w:sz w:val="20"/>
                <w:szCs w:val="20"/>
                <w:lang w:eastAsia="en-AU"/>
              </w:rPr>
              <w:t>Soil Moisture Active Passive</w:t>
            </w:r>
          </w:p>
        </w:tc>
      </w:tr>
      <w:tr w:rsidRPr="003F525F" w:rsidR="009E4CB8" w14:paraId="1B0AA484"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9E4CB8" w:rsidRDefault="009E4CB8" w14:paraId="63AF6B8C" w14:textId="77777777">
            <w:pPr>
              <w:rPr>
                <w:rFonts w:eastAsia="Times New Roman"/>
                <w:bCs/>
                <w:sz w:val="20"/>
                <w:szCs w:val="20"/>
                <w:lang w:eastAsia="en-AU"/>
              </w:rPr>
            </w:pPr>
            <w:r w:rsidRPr="00447DF8">
              <w:rPr>
                <w:rFonts w:eastAsia="Times New Roman"/>
                <w:bCs/>
                <w:sz w:val="20"/>
                <w:szCs w:val="20"/>
                <w:lang w:eastAsia="en-AU"/>
              </w:rPr>
              <w:t>SMOS</w:t>
            </w:r>
          </w:p>
        </w:tc>
        <w:tc>
          <w:tcPr>
            <w:tcW w:w="3787" w:type="pct"/>
          </w:tcPr>
          <w:p w:rsidRPr="003F525F" w:rsidR="009E4CB8" w:rsidRDefault="009E4CB8" w14:paraId="5BBDCA66" w14:textId="77777777">
            <w:r w:rsidRPr="00447DF8">
              <w:rPr>
                <w:rFonts w:eastAsia="Times New Roman"/>
                <w:bCs/>
                <w:sz w:val="20"/>
                <w:szCs w:val="20"/>
                <w:lang w:eastAsia="en-AU"/>
              </w:rPr>
              <w:t>Soil Moisture and Ocean Salinity</w:t>
            </w:r>
          </w:p>
        </w:tc>
      </w:tr>
      <w:tr w:rsidRPr="003F525F" w:rsidR="009E4CB8" w14:paraId="49BFF1A4"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9E4CB8" w:rsidRDefault="009E4CB8" w14:paraId="0256204B" w14:textId="77777777">
            <w:pPr>
              <w:rPr>
                <w:rFonts w:eastAsia="Times New Roman"/>
                <w:bCs/>
                <w:sz w:val="20"/>
                <w:szCs w:val="20"/>
                <w:lang w:eastAsia="en-AU"/>
              </w:rPr>
            </w:pPr>
            <w:r w:rsidRPr="00447DF8">
              <w:rPr>
                <w:rFonts w:eastAsia="Times New Roman"/>
                <w:bCs/>
                <w:sz w:val="20"/>
                <w:szCs w:val="20"/>
                <w:lang w:eastAsia="en-AU"/>
              </w:rPr>
              <w:t>SSMIS</w:t>
            </w:r>
          </w:p>
        </w:tc>
        <w:tc>
          <w:tcPr>
            <w:tcW w:w="3787" w:type="pct"/>
          </w:tcPr>
          <w:p w:rsidRPr="003F525F" w:rsidR="009E4CB8" w:rsidRDefault="009E4CB8" w14:paraId="3D218389" w14:textId="77777777">
            <w:r w:rsidRPr="00447DF8">
              <w:rPr>
                <w:rFonts w:eastAsia="Times New Roman"/>
                <w:bCs/>
                <w:sz w:val="20"/>
                <w:szCs w:val="20"/>
                <w:lang w:eastAsia="en-AU"/>
              </w:rPr>
              <w:t>Special Sensor Microwave Imager/Sounder</w:t>
            </w:r>
          </w:p>
        </w:tc>
      </w:tr>
      <w:tr w:rsidRPr="003F525F" w:rsidR="009E4CB8" w14:paraId="0572D03A"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9E4CB8" w:rsidRDefault="009E4CB8" w14:paraId="63A60D5F" w14:textId="77777777">
            <w:pPr>
              <w:rPr>
                <w:rFonts w:eastAsia="Times New Roman"/>
                <w:bCs/>
                <w:sz w:val="20"/>
                <w:szCs w:val="20"/>
                <w:lang w:eastAsia="en-AU"/>
              </w:rPr>
            </w:pPr>
            <w:r w:rsidRPr="00447DF8">
              <w:rPr>
                <w:rFonts w:eastAsia="Times New Roman"/>
                <w:bCs/>
                <w:sz w:val="20"/>
                <w:szCs w:val="20"/>
                <w:lang w:eastAsia="en-AU"/>
              </w:rPr>
              <w:t>TC</w:t>
            </w:r>
          </w:p>
        </w:tc>
        <w:tc>
          <w:tcPr>
            <w:tcW w:w="3787" w:type="pct"/>
          </w:tcPr>
          <w:p w:rsidRPr="003F525F" w:rsidR="009E4CB8" w:rsidRDefault="009E4CB8" w14:paraId="745BEBD2" w14:textId="77777777">
            <w:r w:rsidRPr="00447DF8">
              <w:rPr>
                <w:rFonts w:eastAsia="Times New Roman"/>
                <w:bCs/>
                <w:sz w:val="20"/>
                <w:szCs w:val="20"/>
                <w:lang w:eastAsia="en-AU"/>
              </w:rPr>
              <w:t>Tropical Cyclone</w:t>
            </w:r>
          </w:p>
        </w:tc>
      </w:tr>
      <w:tr w:rsidRPr="003F525F" w:rsidR="009E4CB8" w14:paraId="4B42512C"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9E4CB8" w:rsidRDefault="009E4CB8" w14:paraId="20AAFB24" w14:textId="77777777">
            <w:pPr>
              <w:rPr>
                <w:rFonts w:eastAsia="Times New Roman"/>
                <w:bCs/>
                <w:sz w:val="20"/>
                <w:szCs w:val="20"/>
                <w:lang w:eastAsia="en-AU"/>
              </w:rPr>
            </w:pPr>
            <w:r w:rsidRPr="00447DF8">
              <w:rPr>
                <w:rFonts w:eastAsia="Times New Roman"/>
                <w:bCs/>
                <w:sz w:val="20"/>
                <w:szCs w:val="20"/>
                <w:lang w:eastAsia="en-AU"/>
              </w:rPr>
              <w:t>TCWC</w:t>
            </w:r>
          </w:p>
        </w:tc>
        <w:tc>
          <w:tcPr>
            <w:tcW w:w="3787" w:type="pct"/>
          </w:tcPr>
          <w:p w:rsidRPr="003F525F" w:rsidR="009E4CB8" w:rsidRDefault="009E4CB8" w14:paraId="5A716526" w14:textId="77777777">
            <w:r w:rsidRPr="00447DF8">
              <w:rPr>
                <w:rFonts w:eastAsia="Times New Roman"/>
                <w:bCs/>
                <w:sz w:val="20"/>
                <w:szCs w:val="20"/>
                <w:lang w:eastAsia="en-AU"/>
              </w:rPr>
              <w:t>Tropical Cyclone Warning Centre</w:t>
            </w:r>
          </w:p>
        </w:tc>
      </w:tr>
      <w:tr w:rsidRPr="003F525F" w:rsidR="00DB3F67" w14:paraId="5DDB3F7F"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00DB3F67" w:rsidRDefault="00DB3F67" w14:paraId="6DFA33DA" w14:textId="71056BCC">
            <w:pPr>
              <w:rPr>
                <w:rFonts w:eastAsia="Times New Roman"/>
                <w:bCs/>
                <w:sz w:val="20"/>
                <w:szCs w:val="20"/>
                <w:lang w:eastAsia="en-AU"/>
              </w:rPr>
            </w:pPr>
            <w:r>
              <w:rPr>
                <w:rFonts w:eastAsia="Times New Roman"/>
                <w:bCs/>
                <w:sz w:val="20"/>
                <w:szCs w:val="20"/>
                <w:lang w:eastAsia="en-AU"/>
              </w:rPr>
              <w:t>UKMO</w:t>
            </w:r>
          </w:p>
        </w:tc>
        <w:tc>
          <w:tcPr>
            <w:tcW w:w="3787" w:type="pct"/>
          </w:tcPr>
          <w:p w:rsidR="00DB3F67" w:rsidRDefault="00843FB0" w14:paraId="32A422E3" w14:textId="778D68AB">
            <w:pPr>
              <w:rPr>
                <w:rFonts w:eastAsia="Times New Roman"/>
                <w:bCs/>
                <w:sz w:val="20"/>
                <w:szCs w:val="20"/>
                <w:lang w:eastAsia="en-AU"/>
              </w:rPr>
            </w:pPr>
            <w:r>
              <w:rPr>
                <w:rFonts w:eastAsia="Times New Roman"/>
                <w:bCs/>
                <w:sz w:val="20"/>
                <w:szCs w:val="20"/>
                <w:lang w:eastAsia="en-AU"/>
              </w:rPr>
              <w:t>United Kingdom Meteorological Office</w:t>
            </w:r>
          </w:p>
        </w:tc>
      </w:tr>
      <w:tr w:rsidRPr="003F525F" w:rsidR="00641841" w14:paraId="1C25AE3C"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641841" w:rsidRDefault="00641841" w14:paraId="23F21682" w14:textId="7F8F157B">
            <w:pPr>
              <w:rPr>
                <w:rFonts w:eastAsia="Times New Roman"/>
                <w:bCs/>
                <w:sz w:val="20"/>
                <w:szCs w:val="20"/>
                <w:lang w:eastAsia="en-AU"/>
              </w:rPr>
            </w:pPr>
            <w:r>
              <w:rPr>
                <w:rFonts w:eastAsia="Times New Roman"/>
                <w:bCs/>
                <w:sz w:val="20"/>
                <w:szCs w:val="20"/>
                <w:lang w:eastAsia="en-AU"/>
              </w:rPr>
              <w:t>US GFS</w:t>
            </w:r>
          </w:p>
        </w:tc>
        <w:tc>
          <w:tcPr>
            <w:tcW w:w="3787" w:type="pct"/>
          </w:tcPr>
          <w:p w:rsidRPr="00447DF8" w:rsidR="00641841" w:rsidRDefault="00641841" w14:paraId="19563B17" w14:textId="6C4C6CE7">
            <w:pPr>
              <w:rPr>
                <w:rFonts w:eastAsia="Times New Roman"/>
                <w:bCs/>
                <w:sz w:val="20"/>
                <w:szCs w:val="20"/>
                <w:lang w:eastAsia="en-AU"/>
              </w:rPr>
            </w:pPr>
            <w:r>
              <w:rPr>
                <w:rFonts w:eastAsia="Times New Roman"/>
                <w:bCs/>
                <w:sz w:val="20"/>
                <w:szCs w:val="20"/>
                <w:lang w:eastAsia="en-AU"/>
              </w:rPr>
              <w:t xml:space="preserve">United Staes </w:t>
            </w:r>
            <w:r w:rsidR="00A85CE0">
              <w:rPr>
                <w:rFonts w:eastAsia="Times New Roman"/>
                <w:bCs/>
                <w:sz w:val="20"/>
                <w:szCs w:val="20"/>
                <w:lang w:eastAsia="en-AU"/>
              </w:rPr>
              <w:t>Global</w:t>
            </w:r>
            <w:r>
              <w:rPr>
                <w:rFonts w:eastAsia="Times New Roman"/>
                <w:bCs/>
                <w:sz w:val="20"/>
                <w:szCs w:val="20"/>
                <w:lang w:eastAsia="en-AU"/>
              </w:rPr>
              <w:t xml:space="preserve"> Forecast</w:t>
            </w:r>
            <w:r w:rsidR="00A85CE0">
              <w:rPr>
                <w:rFonts w:eastAsia="Times New Roman"/>
                <w:bCs/>
                <w:sz w:val="20"/>
                <w:szCs w:val="20"/>
                <w:lang w:eastAsia="en-AU"/>
              </w:rPr>
              <w:t xml:space="preserve"> System</w:t>
            </w:r>
          </w:p>
        </w:tc>
      </w:tr>
      <w:tr w:rsidRPr="003F525F" w:rsidR="009E4CB8" w14:paraId="4D862A61"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9E4CB8" w:rsidRDefault="009E4CB8" w14:paraId="4A30F42D" w14:textId="77777777">
            <w:pPr>
              <w:rPr>
                <w:rFonts w:eastAsia="Times New Roman"/>
                <w:bCs/>
                <w:sz w:val="20"/>
                <w:szCs w:val="20"/>
                <w:lang w:eastAsia="en-AU"/>
              </w:rPr>
            </w:pPr>
            <w:r w:rsidRPr="00447DF8">
              <w:rPr>
                <w:rFonts w:eastAsia="Times New Roman"/>
                <w:bCs/>
                <w:sz w:val="20"/>
                <w:szCs w:val="20"/>
                <w:lang w:eastAsia="en-AU"/>
              </w:rPr>
              <w:t>UTC</w:t>
            </w:r>
          </w:p>
        </w:tc>
        <w:tc>
          <w:tcPr>
            <w:tcW w:w="3787" w:type="pct"/>
          </w:tcPr>
          <w:p w:rsidRPr="003F525F" w:rsidR="009E4CB8" w:rsidRDefault="009E4CB8" w14:paraId="53145177" w14:textId="77777777">
            <w:r w:rsidRPr="00447DF8">
              <w:rPr>
                <w:rFonts w:eastAsia="Times New Roman"/>
                <w:bCs/>
                <w:sz w:val="20"/>
                <w:szCs w:val="20"/>
                <w:lang w:eastAsia="en-AU"/>
              </w:rPr>
              <w:t>Universal Time Co-ordinated</w:t>
            </w:r>
          </w:p>
        </w:tc>
      </w:tr>
    </w:tbl>
    <w:p w:rsidR="009E4CB8" w:rsidP="009E4CB8" w:rsidRDefault="009E4CB8" w14:paraId="3CC2006E" w14:textId="77777777"/>
    <w:p w:rsidR="002E3E10" w:rsidP="009E4CB8" w:rsidRDefault="002E3E10" w14:paraId="2808BEC8" w14:textId="77777777">
      <w:pPr>
        <w:sectPr w:rsidR="002E3E10" w:rsidSect="00D2645A">
          <w:headerReference w:type="even" r:id="rId46"/>
          <w:headerReference w:type="default" r:id="rId47"/>
          <w:footerReference w:type="even" r:id="rId48"/>
          <w:footerReference w:type="default" r:id="rId49"/>
          <w:headerReference w:type="first" r:id="rId50"/>
          <w:footerReference w:type="first" r:id="rId51"/>
          <w:pgSz w:w="11906" w:h="16838" w:orient="portrait"/>
          <w:pgMar w:top="1666" w:right="1134" w:bottom="1418" w:left="1134" w:header="709" w:footer="793" w:gutter="0"/>
          <w:cols w:space="708"/>
          <w:titlePg/>
          <w:docGrid w:linePitch="360"/>
        </w:sectPr>
      </w:pPr>
    </w:p>
    <w:p w:rsidR="004D058E" w:rsidP="009E4CB8" w:rsidRDefault="004D058E" w14:paraId="70AB4E7E" w14:textId="77777777"/>
    <w:p w:rsidR="004D058E" w:rsidP="004D058E" w:rsidRDefault="004D058E" w14:paraId="6651AD43" w14:textId="77777777">
      <w:pPr>
        <w:keepNext/>
      </w:pPr>
      <w:r>
        <w:rPr>
          <w:noProof/>
        </w:rPr>
        <w:drawing>
          <wp:inline distT="0" distB="0" distL="0" distR="0" wp14:anchorId="4D30C574" wp14:editId="4DB7E656">
            <wp:extent cx="8733790" cy="4926965"/>
            <wp:effectExtent l="0" t="0" r="0" b="6985"/>
            <wp:docPr id="516661161" name="Picture 3" descr="Intensity plot of objective and subjective guidance. SATCON shown as yellow circle, SMAP as black diamond, AiDT shown as blue star, NESDIS ADT as blue circle, AMSU blue hexagon, SAR-RCM as a red circle with cross, ASCAT red circle, CIMSS ADT orange diamond, D-MINT green diamond, D-PRINT blue diamond, Dvorak upside triangle, post event best track analysis shown i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61161" name="Picture 3" descr="Intensity plot of objective and subjective guidance. SATCON shown as yellow circle, SMAP as black diamond, AiDT shown as blue star, NESDIS ADT as blue circle, AMSU blue hexagon, SAR-RCM as a red circle with cross, ASCAT red circle, CIMSS ADT orange diamond, D-MINT green diamond, D-PRINT blue diamond, Dvorak upside triangle, post event best track analysis shown in black."/>
                    <pic:cNvPicPr/>
                  </pic:nvPicPr>
                  <pic:blipFill>
                    <a:blip r:embed="rId52">
                      <a:extLst>
                        <a:ext uri="{28A0092B-C50C-407E-A947-70E740481C1C}">
                          <a14:useLocalDpi xmlns:a14="http://schemas.microsoft.com/office/drawing/2010/main" val="0"/>
                        </a:ext>
                      </a:extLst>
                    </a:blip>
                    <a:stretch>
                      <a:fillRect/>
                    </a:stretch>
                  </pic:blipFill>
                  <pic:spPr>
                    <a:xfrm>
                      <a:off x="0" y="0"/>
                      <a:ext cx="8733790" cy="4926965"/>
                    </a:xfrm>
                    <a:prstGeom prst="rect">
                      <a:avLst/>
                    </a:prstGeom>
                  </pic:spPr>
                </pic:pic>
              </a:graphicData>
            </a:graphic>
          </wp:inline>
        </w:drawing>
      </w:r>
    </w:p>
    <w:p w:rsidR="001E660D" w:rsidP="00203987" w:rsidRDefault="004D058E" w14:paraId="3F9FE886" w14:textId="5E1E5557">
      <w:pPr>
        <w:pStyle w:val="Caption"/>
        <w:sectPr w:rsidR="001E660D" w:rsidSect="002E3E10">
          <w:pgSz w:w="16838" w:h="11906" w:orient="landscape"/>
          <w:pgMar w:top="1134" w:right="1666" w:bottom="1134" w:left="1418" w:header="709" w:footer="793" w:gutter="0"/>
          <w:cols w:space="708"/>
          <w:titlePg/>
          <w:docGrid w:linePitch="360"/>
        </w:sectPr>
      </w:pPr>
      <w:bookmarkStart w:name="_Ref199161599" w:id="67"/>
      <w:bookmarkStart w:name="_Toc200352412" w:id="68"/>
      <w:r>
        <w:t xml:space="preserve">Figure </w:t>
      </w:r>
      <w:r>
        <w:fldChar w:fldCharType="begin"/>
      </w:r>
      <w:r>
        <w:instrText xml:space="preserve"> SEQ Figure \* ARABIC </w:instrText>
      </w:r>
      <w:r>
        <w:fldChar w:fldCharType="separate"/>
      </w:r>
      <w:r w:rsidR="00BC7CC1">
        <w:rPr>
          <w:noProof/>
        </w:rPr>
        <w:t>17</w:t>
      </w:r>
      <w:r>
        <w:fldChar w:fldCharType="end"/>
      </w:r>
      <w:bookmarkEnd w:id="67"/>
      <w:r>
        <w:t xml:space="preserve"> </w:t>
      </w:r>
      <w:r w:rsidRPr="002F0503">
        <w:t xml:space="preserve">Comparison of objectivity intensity analysis aids and the Post Event Best Track for </w:t>
      </w:r>
      <w:r>
        <w:t>Severe Tropical Zel</w:t>
      </w:r>
      <w:bookmarkEnd w:id="68"/>
      <w:r w:rsidR="00ED1C32">
        <w:t>ia</w:t>
      </w:r>
    </w:p>
    <w:p w:rsidRPr="001E660D" w:rsidR="001E660D" w:rsidP="001E660D" w:rsidRDefault="001E660D" w14:paraId="6B424E2A" w14:textId="77777777"/>
    <w:sectPr w:rsidRPr="001E660D" w:rsidR="001E660D" w:rsidSect="001E660D">
      <w:pgSz w:w="11906" w:h="16838" w:orient="portrait"/>
      <w:pgMar w:top="1666" w:right="1134" w:bottom="1418" w:left="1134" w:header="709" w:footer="7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D34CF" w:rsidP="001B6BFE" w:rsidRDefault="00ED34CF" w14:paraId="77EE45DC" w14:textId="77777777">
      <w:pPr>
        <w:spacing w:after="0" w:line="240" w:lineRule="auto"/>
      </w:pPr>
      <w:r>
        <w:separator/>
      </w:r>
    </w:p>
    <w:p w:rsidR="00ED34CF" w:rsidRDefault="00ED34CF" w14:paraId="0AFAFC77" w14:textId="77777777"/>
  </w:endnote>
  <w:endnote w:type="continuationSeparator" w:id="0">
    <w:p w:rsidR="00ED34CF" w:rsidP="001B6BFE" w:rsidRDefault="00ED34CF" w14:paraId="6D152F37" w14:textId="77777777">
      <w:pPr>
        <w:spacing w:after="0" w:line="240" w:lineRule="auto"/>
      </w:pPr>
      <w:r>
        <w:continuationSeparator/>
      </w:r>
    </w:p>
    <w:p w:rsidR="00ED34CF" w:rsidRDefault="00ED34CF" w14:paraId="60C14ABD" w14:textId="77777777"/>
  </w:endnote>
  <w:endnote w:type="continuationNotice" w:id="1">
    <w:p w:rsidR="00ED34CF" w:rsidRDefault="00ED34CF" w14:paraId="77F94B0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WORK SANS MEDIUM ROMAN">
    <w:altName w:val="Calibri"/>
    <w:charset w:val="4D"/>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A76BC" w:rsidRDefault="00F86D8C" w14:paraId="7CF4AD9B" w14:textId="040F5D75">
    <w:pPr>
      <w:pStyle w:val="Footer"/>
      <w:framePr w:wrap="none" w:hAnchor="margin" w:vAnchor="text" w:xAlign="right" w:y="1"/>
      <w:rPr>
        <w:rStyle w:val="PageNumber"/>
      </w:rPr>
    </w:pPr>
    <w:r>
      <w:rPr>
        <w:noProof/>
      </w:rPr>
      <mc:AlternateContent>
        <mc:Choice Requires="wps">
          <w:drawing>
            <wp:anchor distT="0" distB="0" distL="0" distR="0" simplePos="0" relativeHeight="251658247" behindDoc="0" locked="0" layoutInCell="1" allowOverlap="1" wp14:anchorId="5C80F744" wp14:editId="1CF62894">
              <wp:simplePos x="635" y="635"/>
              <wp:positionH relativeFrom="page">
                <wp:align>center</wp:align>
              </wp:positionH>
              <wp:positionV relativeFrom="page">
                <wp:align>bottom</wp:align>
              </wp:positionV>
              <wp:extent cx="457200" cy="352425"/>
              <wp:effectExtent l="0" t="0" r="0" b="0"/>
              <wp:wrapNone/>
              <wp:docPr id="1829839981"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rsidRPr="00F86D8C" w:rsidR="00F86D8C" w:rsidP="00F86D8C" w:rsidRDefault="00F86D8C" w14:paraId="73EA1765" w14:textId="76906817">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5C80F744">
              <v:stroke joinstyle="miter"/>
              <v:path gradientshapeok="t" o:connecttype="rect"/>
            </v:shapetype>
            <v:shape id="Text Box 8" style="position:absolute;margin-left:0;margin-top:0;width:36pt;height:27.75pt;z-index:251658247;visibility:visible;mso-wrap-style:none;mso-wrap-distance-left:0;mso-wrap-distance-top:0;mso-wrap-distance-right:0;mso-wrap-distance-bottom:0;mso-position-horizontal:center;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16DgIAABw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">
              <v:textbox style="mso-fit-shape-to-text:t" inset="0,0,0,15pt">
                <w:txbxContent>
                  <w:p w:rsidRPr="00F86D8C" w:rsidR="00F86D8C" w:rsidP="00F86D8C" w:rsidRDefault="00F86D8C" w14:paraId="73EA1765" w14:textId="76906817">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v:textbox>
              <w10:wrap anchorx="page" anchory="page"/>
            </v:shape>
          </w:pict>
        </mc:Fallback>
      </mc:AlternateContent>
    </w:r>
  </w:p>
  <w:sdt>
    <w:sdtPr>
      <w:rPr>
        <w:rStyle w:val="PageNumber"/>
      </w:rPr>
      <w:id w:val="-1707252101"/>
      <w:docPartObj>
        <w:docPartGallery w:val="Page Numbers (Bottom of Page)"/>
        <w:docPartUnique/>
      </w:docPartObj>
    </w:sdtPr>
    <w:sdtContent>
      <w:p w:rsidR="007A76BC" w:rsidRDefault="007A76BC" w14:paraId="514099D3"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EndPr>
      <w:rPr>
        <w:rStyle w:val="PageNumber"/>
      </w:rPr>
    </w:sdtEndPr>
  </w:sdt>
  <w:p w:rsidR="007A76BC" w:rsidP="007A76BC" w:rsidRDefault="007A76BC" w14:paraId="51B50A4B"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F86D8C" w:rsidRDefault="00F86D8C" w14:paraId="616B8597" w14:textId="7614B442">
    <w:pPr>
      <w:pStyle w:val="Footer"/>
    </w:pPr>
    <w:r>
      <w:rPr>
        <w:noProof/>
      </w:rPr>
      <mc:AlternateContent>
        <mc:Choice Requires="wps">
          <w:drawing>
            <wp:anchor distT="0" distB="0" distL="0" distR="0" simplePos="0" relativeHeight="251658248" behindDoc="0" locked="0" layoutInCell="1" allowOverlap="1" wp14:anchorId="1354519F" wp14:editId="0D9E552D">
              <wp:simplePos x="635" y="635"/>
              <wp:positionH relativeFrom="page">
                <wp:align>center</wp:align>
              </wp:positionH>
              <wp:positionV relativeFrom="page">
                <wp:align>bottom</wp:align>
              </wp:positionV>
              <wp:extent cx="457200" cy="352425"/>
              <wp:effectExtent l="0" t="0" r="0" b="0"/>
              <wp:wrapNone/>
              <wp:docPr id="1652946327"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rsidRPr="00F86D8C" w:rsidR="00F86D8C" w:rsidP="00F86D8C" w:rsidRDefault="00F86D8C" w14:paraId="42F677F0" w14:textId="04640EF4">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1354519F">
              <v:stroke joinstyle="miter"/>
              <v:path gradientshapeok="t" o:connecttype="rect"/>
            </v:shapetype>
            <v:shape id="Text Box 9" style="position:absolute;margin-left:0;margin-top:0;width:36pt;height:27.75pt;z-index:251658248;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R9HDQIAABw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">
              <v:textbox style="mso-fit-shape-to-text:t" inset="0,0,0,15pt">
                <w:txbxContent>
                  <w:p w:rsidRPr="00F86D8C" w:rsidR="00F86D8C" w:rsidP="00F86D8C" w:rsidRDefault="00F86D8C" w14:paraId="42F677F0" w14:textId="04640EF4">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F86D8C" w:rsidRDefault="00F86D8C" w14:paraId="6A1D1730" w14:textId="55C5F1B2">
    <w:pPr>
      <w:pStyle w:val="Footer"/>
    </w:pPr>
    <w:r>
      <w:rPr>
        <w:noProof/>
      </w:rPr>
      <mc:AlternateContent>
        <mc:Choice Requires="wps">
          <w:drawing>
            <wp:anchor distT="0" distB="0" distL="0" distR="0" simplePos="0" relativeHeight="251658246" behindDoc="0" locked="0" layoutInCell="1" allowOverlap="1" wp14:anchorId="25D61FCB" wp14:editId="7F0F9C15">
              <wp:simplePos x="635" y="635"/>
              <wp:positionH relativeFrom="page">
                <wp:align>center</wp:align>
              </wp:positionH>
              <wp:positionV relativeFrom="page">
                <wp:align>bottom</wp:align>
              </wp:positionV>
              <wp:extent cx="457200" cy="352425"/>
              <wp:effectExtent l="0" t="0" r="0" b="0"/>
              <wp:wrapNone/>
              <wp:docPr id="1164932596"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rsidRPr="00F86D8C" w:rsidR="00F86D8C" w:rsidP="00F86D8C" w:rsidRDefault="00F86D8C" w14:paraId="0ECEC660" w14:textId="2D9D1A88">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25D61FCB">
              <v:stroke joinstyle="miter"/>
              <v:path gradientshapeok="t" o:connecttype="rect"/>
            </v:shapetype>
            <v:shape id="Text Box 7" style="position:absolute;margin-left:0;margin-top:0;width:36pt;height:27.75pt;z-index:251658246;visibility:visible;mso-wrap-style:none;mso-wrap-distance-left:0;mso-wrap-distance-top:0;mso-wrap-distance-right:0;mso-wrap-distance-bottom:0;mso-position-horizontal:center;mso-position-horizontal-relative:page;mso-position-vertical:bottom;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">
              <v:textbox style="mso-fit-shape-to-text:t" inset="0,0,0,15pt">
                <w:txbxContent>
                  <w:p w:rsidRPr="00F86D8C" w:rsidR="00F86D8C" w:rsidP="00F86D8C" w:rsidRDefault="00F86D8C" w14:paraId="0ECEC660" w14:textId="2D9D1A88">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F86D8C" w:rsidRDefault="00F86D8C" w14:paraId="1E0018F1" w14:textId="44441013">
    <w:pPr>
      <w:pStyle w:val="Footer"/>
    </w:pPr>
    <w:r>
      <w:rPr>
        <w:noProof/>
      </w:rPr>
      <mc:AlternateContent>
        <mc:Choice Requires="wps">
          <w:drawing>
            <wp:anchor distT="0" distB="0" distL="0" distR="0" simplePos="0" relativeHeight="251658250" behindDoc="0" locked="0" layoutInCell="1" allowOverlap="1" wp14:anchorId="02298631" wp14:editId="35C28909">
              <wp:simplePos x="635" y="635"/>
              <wp:positionH relativeFrom="page">
                <wp:align>center</wp:align>
              </wp:positionH>
              <wp:positionV relativeFrom="page">
                <wp:align>bottom</wp:align>
              </wp:positionV>
              <wp:extent cx="457200" cy="352425"/>
              <wp:effectExtent l="0" t="0" r="0" b="0"/>
              <wp:wrapNone/>
              <wp:docPr id="1263152308"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rsidRPr="00F86D8C" w:rsidR="00F86D8C" w:rsidP="00F86D8C" w:rsidRDefault="00F86D8C" w14:paraId="1171B9A5" w14:textId="52EBA916">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02298631">
              <v:stroke joinstyle="miter"/>
              <v:path gradientshapeok="t" o:connecttype="rect"/>
            </v:shapetype>
            <v:shape id="Text Box 11" style="position:absolute;margin-left:0;margin-top:0;width:36pt;height:27.75pt;z-index:251658250;visibility:visible;mso-wrap-style:none;mso-wrap-distance-left:0;mso-wrap-distance-top:0;mso-wrap-distance-right:0;mso-wrap-distance-bottom:0;mso-position-horizontal:center;mso-position-horizontal-relative:page;mso-position-vertical:bottom;mso-position-vertical-relative:page;v-text-anchor:bottom" alt="OFFICIAL"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">
              <v:textbox style="mso-fit-shape-to-text:t" inset="0,0,0,15pt">
                <w:txbxContent>
                  <w:p w:rsidRPr="00F86D8C" w:rsidR="00F86D8C" w:rsidP="00F86D8C" w:rsidRDefault="00F86D8C" w14:paraId="1171B9A5" w14:textId="52EBA916">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A76BC" w:rsidRDefault="00F86D8C" w14:paraId="03B0B55F" w14:textId="1363E1BD">
    <w:pPr>
      <w:pStyle w:val="Footer"/>
      <w:framePr w:wrap="none" w:hAnchor="margin" w:vAnchor="text" w:xAlign="right" w:y="1"/>
      <w:rPr>
        <w:rStyle w:val="PageNumber"/>
      </w:rPr>
    </w:pPr>
    <w:r>
      <w:rPr>
        <w:noProof/>
      </w:rPr>
      <mc:AlternateContent>
        <mc:Choice Requires="wps">
          <w:drawing>
            <wp:anchor distT="0" distB="0" distL="0" distR="0" simplePos="0" relativeHeight="251658251" behindDoc="0" locked="0" layoutInCell="1" allowOverlap="1" wp14:anchorId="79D7D4E5" wp14:editId="225A27EC">
              <wp:simplePos x="635" y="635"/>
              <wp:positionH relativeFrom="page">
                <wp:align>center</wp:align>
              </wp:positionH>
              <wp:positionV relativeFrom="page">
                <wp:align>bottom</wp:align>
              </wp:positionV>
              <wp:extent cx="457200" cy="352425"/>
              <wp:effectExtent l="0" t="0" r="0" b="0"/>
              <wp:wrapNone/>
              <wp:docPr id="2047750127"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rsidRPr="00F86D8C" w:rsidR="00F86D8C" w:rsidP="00F86D8C" w:rsidRDefault="00F86D8C" w14:paraId="0DCD5F85" w14:textId="1AD617C2">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79D7D4E5">
              <v:stroke joinstyle="miter"/>
              <v:path gradientshapeok="t" o:connecttype="rect"/>
            </v:shapetype>
            <v:shape id="Text Box 12" style="position:absolute;margin-left:0;margin-top:0;width:36pt;height:27.75pt;z-index:251658251;visibility:visible;mso-wrap-style:none;mso-wrap-distance-left:0;mso-wrap-distance-top:0;mso-wrap-distance-right:0;mso-wrap-distance-bottom:0;mso-position-horizontal:center;mso-position-horizontal-relative:page;mso-position-vertical:bottom;mso-position-vertical-relative:page;v-text-anchor:bottom" alt="OFFICIAL"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">
              <v:textbox style="mso-fit-shape-to-text:t" inset="0,0,0,15pt">
                <w:txbxContent>
                  <w:p w:rsidRPr="00F86D8C" w:rsidR="00F86D8C" w:rsidP="00F86D8C" w:rsidRDefault="00F86D8C" w14:paraId="0DCD5F85" w14:textId="1AD617C2">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v:textbox>
              <w10:wrap anchorx="page" anchory="page"/>
            </v:shape>
          </w:pict>
        </mc:Fallback>
      </mc:AlternateContent>
    </w:r>
  </w:p>
  <w:sdt>
    <w:sdtPr>
      <w:rPr>
        <w:rStyle w:val="PageNumber"/>
      </w:rPr>
      <w:id w:val="-1493863505"/>
      <w:docPartObj>
        <w:docPartGallery w:val="Page Numbers (Bottom of Page)"/>
        <w:docPartUnique/>
      </w:docPartObj>
    </w:sdtPr>
    <w:sdtContent>
      <w:p w:rsidR="007A76BC" w:rsidRDefault="007A76BC" w14:paraId="567D6F6E"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EndPr>
      <w:rPr>
        <w:rStyle w:val="PageNumber"/>
      </w:rPr>
    </w:sdtEndPr>
  </w:sdt>
  <w:p w:rsidR="007A76BC" w:rsidP="00A61D9E" w:rsidRDefault="007A76BC" w14:paraId="2D2AB82F" w14:textId="777777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A76BC" w:rsidRDefault="00F86D8C" w14:paraId="7C04EFED" w14:textId="53EC27A5">
    <w:pPr>
      <w:pStyle w:val="Footer"/>
      <w:framePr w:wrap="none" w:hAnchor="margin" w:vAnchor="text" w:xAlign="right" w:y="1"/>
      <w:rPr>
        <w:rStyle w:val="PageNumber"/>
      </w:rPr>
    </w:pPr>
    <w:r>
      <w:rPr>
        <w:noProof/>
      </w:rPr>
      <mc:AlternateContent>
        <mc:Choice Requires="wps">
          <w:drawing>
            <wp:anchor distT="0" distB="0" distL="0" distR="0" simplePos="0" relativeHeight="251658249" behindDoc="0" locked="0" layoutInCell="1" allowOverlap="1" wp14:anchorId="25B9C0CE" wp14:editId="49286281">
              <wp:simplePos x="635" y="635"/>
              <wp:positionH relativeFrom="page">
                <wp:align>center</wp:align>
              </wp:positionH>
              <wp:positionV relativeFrom="page">
                <wp:align>bottom</wp:align>
              </wp:positionV>
              <wp:extent cx="457200" cy="352425"/>
              <wp:effectExtent l="0" t="0" r="0" b="0"/>
              <wp:wrapNone/>
              <wp:docPr id="408263144"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rsidRPr="00F86D8C" w:rsidR="00F86D8C" w:rsidP="00F86D8C" w:rsidRDefault="00F86D8C" w14:paraId="27BEAAFC" w14:textId="58B23F04">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25B9C0CE">
              <v:stroke joinstyle="miter"/>
              <v:path gradientshapeok="t" o:connecttype="rect"/>
            </v:shapetype>
            <v:shape id="Text Box 10" style="position:absolute;margin-left:0;margin-top:0;width:36pt;height:27.75pt;z-index:251658249;visibility:visible;mso-wrap-style:none;mso-wrap-distance-left:0;mso-wrap-distance-top:0;mso-wrap-distance-right:0;mso-wrap-distance-bottom:0;mso-position-horizontal:center;mso-position-horizontal-relative:page;mso-position-vertical:bottom;mso-position-vertical-relative:page;v-text-anchor:bottom" alt="OFFICIAL"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hJuDQIAAB0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">
              <v:textbox style="mso-fit-shape-to-text:t" inset="0,0,0,15pt">
                <w:txbxContent>
                  <w:p w:rsidRPr="00F86D8C" w:rsidR="00F86D8C" w:rsidP="00F86D8C" w:rsidRDefault="00F86D8C" w14:paraId="27BEAAFC" w14:textId="58B23F04">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v:textbox>
              <w10:wrap anchorx="page" anchory="page"/>
            </v:shape>
          </w:pict>
        </mc:Fallback>
      </mc:AlternateContent>
    </w:r>
  </w:p>
  <w:sdt>
    <w:sdtPr>
      <w:rPr>
        <w:rStyle w:val="PageNumber"/>
      </w:rPr>
      <w:id w:val="687804176"/>
      <w:docPartObj>
        <w:docPartGallery w:val="Page Numbers (Bottom of Page)"/>
        <w:docPartUnique/>
      </w:docPartObj>
    </w:sdtPr>
    <w:sdtContent>
      <w:p w:rsidR="007A76BC" w:rsidRDefault="007A76BC" w14:paraId="21DCB677"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EndPr>
      <w:rPr>
        <w:rStyle w:val="PageNumber"/>
      </w:rPr>
    </w:sdtEndPr>
  </w:sdt>
  <w:p w:rsidR="007A76BC" w:rsidP="00F1364E" w:rsidRDefault="007A76BC" w14:paraId="64755D84" w14:textId="77777777">
    <w:pPr>
      <w:pStyle w:val="SecurityClassification"/>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D34CF" w:rsidP="001B6BFE" w:rsidRDefault="00ED34CF" w14:paraId="27CC7010" w14:textId="77777777">
      <w:pPr>
        <w:spacing w:after="0" w:line="240" w:lineRule="auto"/>
      </w:pPr>
      <w:r>
        <w:separator/>
      </w:r>
    </w:p>
    <w:p w:rsidR="00ED34CF" w:rsidRDefault="00ED34CF" w14:paraId="68F3CCCF" w14:textId="77777777"/>
  </w:footnote>
  <w:footnote w:type="continuationSeparator" w:id="0">
    <w:p w:rsidR="00ED34CF" w:rsidP="001B6BFE" w:rsidRDefault="00ED34CF" w14:paraId="17FCAAD7" w14:textId="77777777">
      <w:pPr>
        <w:spacing w:after="0" w:line="240" w:lineRule="auto"/>
      </w:pPr>
      <w:r>
        <w:continuationSeparator/>
      </w:r>
    </w:p>
    <w:p w:rsidR="00ED34CF" w:rsidRDefault="00ED34CF" w14:paraId="5332B393" w14:textId="77777777"/>
  </w:footnote>
  <w:footnote w:type="continuationNotice" w:id="1">
    <w:p w:rsidR="00ED34CF" w:rsidRDefault="00ED34CF" w14:paraId="73F1EF1D"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F86D8C" w:rsidRDefault="00F86D8C" w14:paraId="72E56C4A" w14:textId="0593926B">
    <w:pPr>
      <w:pStyle w:val="Header"/>
    </w:pPr>
    <w:r>
      <w:rPr>
        <w:noProof/>
      </w:rPr>
      <mc:AlternateContent>
        <mc:Choice Requires="wps">
          <w:drawing>
            <wp:anchor distT="0" distB="0" distL="0" distR="0" simplePos="0" relativeHeight="251658241" behindDoc="0" locked="0" layoutInCell="1" allowOverlap="1" wp14:anchorId="0964D2DD" wp14:editId="358496C7">
              <wp:simplePos x="635" y="635"/>
              <wp:positionH relativeFrom="page">
                <wp:align>center</wp:align>
              </wp:positionH>
              <wp:positionV relativeFrom="page">
                <wp:align>top</wp:align>
              </wp:positionV>
              <wp:extent cx="457200" cy="352425"/>
              <wp:effectExtent l="0" t="0" r="0" b="9525"/>
              <wp:wrapNone/>
              <wp:docPr id="20425246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rsidRPr="00F86D8C" w:rsidR="00F86D8C" w:rsidP="00F86D8C" w:rsidRDefault="00F86D8C" w14:paraId="0E3DF534" w14:textId="79F48AFA">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0964D2DD">
              <v:stroke joinstyle="miter"/>
              <v:path gradientshapeok="t" o:connecttype="rect"/>
            </v:shapetype>
            <v:shape id="Text Box 2" style="position:absolute;margin-left:0;margin-top:0;width:36pt;height:27.75pt;z-index:251658241;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">
              <v:textbox style="mso-fit-shape-to-text:t" inset="0,15pt,0,0">
                <w:txbxContent>
                  <w:p w:rsidRPr="00F86D8C" w:rsidR="00F86D8C" w:rsidP="00F86D8C" w:rsidRDefault="00F86D8C" w14:paraId="0E3DF534" w14:textId="79F48AFA">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adec="http://schemas.microsoft.com/office/drawing/2017/decorative" xmlns:pic="http://schemas.openxmlformats.org/drawingml/2006/picture" xmlns:a14="http://schemas.microsoft.com/office/drawing/2010/main" mc:Ignorable="w14 w15 w16se w16cid w16 w16cex w16sdtdh w16sdtfl w16du wp14">
  <w:p w:rsidR="00D7613D" w:rsidP="00A61D9E" w:rsidRDefault="00F86D8C" w14:paraId="64F82D15" w14:textId="1D2697BD">
    <w:pPr>
      <w:jc w:val="right"/>
    </w:pPr>
    <w:r>
      <w:rPr>
        <w:noProof/>
      </w:rPr>
      <mc:AlternateContent>
        <mc:Choice Requires="wps">
          <w:drawing>
            <wp:anchor distT="0" distB="0" distL="0" distR="0" simplePos="0" relativeHeight="251658242" behindDoc="0" locked="0" layoutInCell="1" allowOverlap="1" wp14:anchorId="6C97EC86" wp14:editId="5B677097">
              <wp:simplePos x="635" y="635"/>
              <wp:positionH relativeFrom="page">
                <wp:align>center</wp:align>
              </wp:positionH>
              <wp:positionV relativeFrom="page">
                <wp:align>top</wp:align>
              </wp:positionV>
              <wp:extent cx="457200" cy="352425"/>
              <wp:effectExtent l="0" t="0" r="0" b="9525"/>
              <wp:wrapNone/>
              <wp:docPr id="14400075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rsidRPr="00F86D8C" w:rsidR="00F86D8C" w:rsidP="00F86D8C" w:rsidRDefault="00F86D8C" w14:paraId="463657D8" w14:textId="2DD4E524">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6C97EC86">
              <v:stroke joinstyle="miter"/>
              <v:path gradientshapeok="t" o:connecttype="rect"/>
            </v:shapetype>
            <v:shape id="Text Box 3" style="position:absolute;left:0;text-align:left;margin-left:0;margin-top:0;width:36pt;height:27.75pt;z-index:251658242;visibility:visible;mso-wrap-style:none;mso-wrap-distance-left:0;mso-wrap-distance-top:0;mso-wrap-distance-right:0;mso-wrap-distance-bottom:0;mso-position-horizontal:center;mso-position-horizontal-relative:page;mso-position-vertical:top;mso-position-vertical-relative:page;v-text-anchor:top"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">
              <v:textbox style="mso-fit-shape-to-text:t" inset="0,15pt,0,0">
                <w:txbxContent>
                  <w:p w:rsidRPr="00F86D8C" w:rsidR="00F86D8C" w:rsidP="00F86D8C" w:rsidRDefault="00F86D8C" w14:paraId="463657D8" w14:textId="2DD4E524">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v:textbox>
              <w10:wrap anchorx="page" anchory="page"/>
            </v:shape>
          </w:pict>
        </mc:Fallback>
      </mc:AlternateContent>
    </w:r>
    <w:r w:rsidRPr="00713F2F" w:rsidR="00D7613D">
      <w:rPr>
        <w:noProof/>
      </w:rPr>
      <w:drawing>
        <wp:inline distT="0" distB="0" distL="0" distR="0" wp14:anchorId="4F1F0398" wp14:editId="73D9B342">
          <wp:extent cx="3028640" cy="431772"/>
          <wp:effectExtent l="0" t="0" r="0" b="635"/>
          <wp:docPr id="977250663" name="Picture 9772506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pic="http://schemas.openxmlformats.org/drawingml/2006/picture" xmlns:a14="http://schemas.microsoft.com/office/drawing/2010/main" mc:Ignorable="w14 w15 w16se w16cid w16 w16cex w16sdtdh w16sdtfl w16du wp14">
  <w:p w:rsidR="001B6BFE" w:rsidP="0080058B" w:rsidRDefault="00F86D8C" w14:paraId="393B13CA" w14:textId="2EC34D74">
    <w:pPr>
      <w:pStyle w:val="Header"/>
      <w:tabs>
        <w:tab w:val="clear" w:pos="4513"/>
        <w:tab w:val="center" w:pos="4253"/>
      </w:tabs>
    </w:pPr>
    <w:r>
      <w:rPr>
        <w:noProof/>
      </w:rPr>
      <mc:AlternateContent>
        <mc:Choice Requires="wps">
          <w:drawing>
            <wp:anchor distT="0" distB="0" distL="0" distR="0" simplePos="0" relativeHeight="251658240" behindDoc="0" locked="0" layoutInCell="1" allowOverlap="1" wp14:anchorId="157F1A29" wp14:editId="2DA0C4F2">
              <wp:simplePos x="635" y="635"/>
              <wp:positionH relativeFrom="page">
                <wp:align>center</wp:align>
              </wp:positionH>
              <wp:positionV relativeFrom="page">
                <wp:align>top</wp:align>
              </wp:positionV>
              <wp:extent cx="457200" cy="352425"/>
              <wp:effectExtent l="0" t="0" r="0" b="9525"/>
              <wp:wrapNone/>
              <wp:docPr id="188194584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rsidRPr="00F86D8C" w:rsidR="00F86D8C" w:rsidP="00F86D8C" w:rsidRDefault="00F86D8C" w14:paraId="753633E9" w14:textId="3B725E84">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157F1A29">
              <v:stroke joinstyle="miter"/>
              <v:path gradientshapeok="t" o:connecttype="rect"/>
            </v:shapetype>
            <v:shape id="Text Box 1" style="position:absolute;margin-left:0;margin-top:0;width:36pt;height:27.75pt;z-index:251658240;visibility:visible;mso-wrap-style:none;mso-wrap-distance-left:0;mso-wrap-distance-top:0;mso-wrap-distance-right:0;mso-wrap-distance-bottom:0;mso-position-horizontal:center;mso-position-horizontal-relative:page;mso-position-vertical:top;mso-position-vertical-relative:page;v-text-anchor:top"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8w5TQw0CAAAcBAAA&#10;DgAAAAAAAAAAAAAAAAAuAgAAZHJzL2Uyb0RvYy54bWxQSwECLQAUAAYACAAAACEAm0qUz9kAAAAD&#10;AQAADwAAAAAAAAAAAAAAAABnBAAAZHJzL2Rvd25yZXYueG1sUEsFBgAAAAAEAAQA8wAAAG0FAAAA&#10;AA==&#10;">
              <v:textbox style="mso-fit-shape-to-text:t" inset="0,15pt,0,0">
                <w:txbxContent>
                  <w:p w:rsidRPr="00F86D8C" w:rsidR="00F86D8C" w:rsidP="00F86D8C" w:rsidRDefault="00F86D8C" w14:paraId="753633E9" w14:textId="3B725E84">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v:textbox>
              <w10:wrap anchorx="page" anchory="page"/>
            </v:shape>
          </w:pict>
        </mc:Fallback>
      </mc:AlternateContent>
    </w:r>
    <w:r w:rsidR="007A76BC">
      <w:rPr>
        <w:noProof/>
      </w:rPr>
      <w:drawing>
        <wp:inline distT="0" distB="0" distL="0" distR="0" wp14:anchorId="01BEF167" wp14:editId="153FAACD">
          <wp:extent cx="2898012" cy="798087"/>
          <wp:effectExtent l="0" t="0" r="0" b="2540"/>
          <wp:docPr id="1183990958" name="Picture 1183990958" descr="The Bureau of Meteor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Bureau of Meteorolog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0911" t="9720" b="27002"/>
                  <a:stretch/>
                </pic:blipFill>
                <pic:spPr bwMode="auto">
                  <a:xfrm>
                    <a:off x="0" y="0"/>
                    <a:ext cx="2962746" cy="81591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F86D8C" w:rsidRDefault="00F86D8C" w14:paraId="55B7246F" w14:textId="32A79768">
    <w:pPr>
      <w:pStyle w:val="Header"/>
    </w:pPr>
    <w:r>
      <w:rPr>
        <w:noProof/>
      </w:rPr>
      <mc:AlternateContent>
        <mc:Choice Requires="wps">
          <w:drawing>
            <wp:anchor distT="0" distB="0" distL="0" distR="0" simplePos="0" relativeHeight="251658244" behindDoc="0" locked="0" layoutInCell="1" allowOverlap="1" wp14:anchorId="62683EC8" wp14:editId="76AA82FC">
              <wp:simplePos x="635" y="635"/>
              <wp:positionH relativeFrom="page">
                <wp:align>center</wp:align>
              </wp:positionH>
              <wp:positionV relativeFrom="page">
                <wp:align>top</wp:align>
              </wp:positionV>
              <wp:extent cx="457200" cy="352425"/>
              <wp:effectExtent l="0" t="0" r="0" b="9525"/>
              <wp:wrapNone/>
              <wp:docPr id="194941549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rsidRPr="00F86D8C" w:rsidR="00F86D8C" w:rsidP="00F86D8C" w:rsidRDefault="00F86D8C" w14:paraId="287668AC" w14:textId="619A4734">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62683EC8">
              <v:stroke joinstyle="miter"/>
              <v:path gradientshapeok="t" o:connecttype="rect"/>
            </v:shapetype>
            <v:shape id="Text Box 5" style="position:absolute;margin-left:0;margin-top:0;width:36pt;height:27.75pt;z-index:251658244;visibility:visible;mso-wrap-style:none;mso-wrap-distance-left:0;mso-wrap-distance-top:0;mso-wrap-distance-right:0;mso-wrap-distance-bottom:0;mso-position-horizontal:center;mso-position-horizontal-relative:page;mso-position-vertical:top;mso-position-vertical-relative:page;v-text-anchor:top" alt="OFFICIAL"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KXA2OA0CAAAcBAAA&#10;DgAAAAAAAAAAAAAAAAAuAgAAZHJzL2Uyb0RvYy54bWxQSwECLQAUAAYACAAAACEAm0qUz9kAAAAD&#10;AQAADwAAAAAAAAAAAAAAAABnBAAAZHJzL2Rvd25yZXYueG1sUEsFBgAAAAAEAAQA8wAAAG0FAAAA&#10;AA==&#10;">
              <v:textbox style="mso-fit-shape-to-text:t" inset="0,15pt,0,0">
                <w:txbxContent>
                  <w:p w:rsidRPr="00F86D8C" w:rsidR="00F86D8C" w:rsidP="00F86D8C" w:rsidRDefault="00F86D8C" w14:paraId="287668AC" w14:textId="619A4734">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F86D8C" w:rsidRDefault="00F86D8C" w14:paraId="0E58A3AD" w14:textId="070C6318">
    <w:pPr>
      <w:pStyle w:val="Header"/>
    </w:pPr>
    <w:r>
      <w:rPr>
        <w:noProof/>
      </w:rPr>
      <mc:AlternateContent>
        <mc:Choice Requires="wps">
          <w:drawing>
            <wp:anchor distT="0" distB="0" distL="0" distR="0" simplePos="0" relativeHeight="251658245" behindDoc="0" locked="0" layoutInCell="1" allowOverlap="1" wp14:anchorId="0142345D" wp14:editId="78066C16">
              <wp:simplePos x="635" y="635"/>
              <wp:positionH relativeFrom="page">
                <wp:align>center</wp:align>
              </wp:positionH>
              <wp:positionV relativeFrom="page">
                <wp:align>top</wp:align>
              </wp:positionV>
              <wp:extent cx="457200" cy="352425"/>
              <wp:effectExtent l="0" t="0" r="0" b="9525"/>
              <wp:wrapNone/>
              <wp:docPr id="1059899361"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rsidRPr="00F86D8C" w:rsidR="00F86D8C" w:rsidP="00F86D8C" w:rsidRDefault="00F86D8C" w14:paraId="4E279EE4" w14:textId="610781AB">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0142345D">
              <v:stroke joinstyle="miter"/>
              <v:path gradientshapeok="t" o:connecttype="rect"/>
            </v:shapetype>
            <v:shape id="Text Box 6" style="position:absolute;margin-left:0;margin-top:0;width:36pt;height:27.75pt;z-index:251658245;visibility:visible;mso-wrap-style:none;mso-wrap-distance-left:0;mso-wrap-distance-top:0;mso-wrap-distance-right:0;mso-wrap-distance-bottom:0;mso-position-horizontal:center;mso-position-horizontal-relative:page;mso-position-vertical:top;mso-position-vertical-relative:page;v-text-anchor:top" alt="OFFICIAL"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RM+EBQ0CAAAcBAAA&#10;DgAAAAAAAAAAAAAAAAAuAgAAZHJzL2Uyb0RvYy54bWxQSwECLQAUAAYACAAAACEAm0qUz9kAAAAD&#10;AQAADwAAAAAAAAAAAAAAAABnBAAAZHJzL2Rvd25yZXYueG1sUEsFBgAAAAAEAAQA8wAAAG0FAAAA&#10;AA==&#10;">
              <v:textbox style="mso-fit-shape-to-text:t" inset="0,15pt,0,0">
                <w:txbxContent>
                  <w:p w:rsidRPr="00F86D8C" w:rsidR="00F86D8C" w:rsidP="00F86D8C" w:rsidRDefault="00F86D8C" w14:paraId="4E279EE4" w14:textId="610781AB">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adec="http://schemas.microsoft.com/office/drawing/2017/decorative" xmlns:pic="http://schemas.openxmlformats.org/drawingml/2006/picture" xmlns:a14="http://schemas.microsoft.com/office/drawing/2010/main" mc:Ignorable="w14 w15 w16se w16cid w16 w16cex w16sdtdh w16sdtfl w16du wp14">
  <w:p w:rsidR="00F80A1B" w:rsidP="00F80A1B" w:rsidRDefault="00F86D8C" w14:paraId="0B6D6C03" w14:textId="6F7AA466">
    <w:pPr>
      <w:jc w:val="right"/>
    </w:pPr>
    <w:r>
      <w:rPr>
        <w:noProof/>
      </w:rPr>
      <mc:AlternateContent>
        <mc:Choice Requires="wps">
          <w:drawing>
            <wp:anchor distT="0" distB="0" distL="0" distR="0" simplePos="0" relativeHeight="251658243" behindDoc="0" locked="0" layoutInCell="1" allowOverlap="1" wp14:anchorId="4F01D504" wp14:editId="701E5AC4">
              <wp:simplePos x="635" y="635"/>
              <wp:positionH relativeFrom="page">
                <wp:align>center</wp:align>
              </wp:positionH>
              <wp:positionV relativeFrom="page">
                <wp:align>top</wp:align>
              </wp:positionV>
              <wp:extent cx="457200" cy="352425"/>
              <wp:effectExtent l="0" t="0" r="0" b="9525"/>
              <wp:wrapNone/>
              <wp:docPr id="6783524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rsidRPr="00F86D8C" w:rsidR="00F86D8C" w:rsidP="00F86D8C" w:rsidRDefault="00F86D8C" w14:paraId="4EF4117A" w14:textId="044F4533">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4F01D504">
              <v:stroke joinstyle="miter"/>
              <v:path gradientshapeok="t" o:connecttype="rect"/>
            </v:shapetype>
            <v:shape id="Text Box 4" style="position:absolute;left:0;text-align:left;margin-left:0;margin-top:0;width:36pt;height:27.75pt;z-index:251658243;visibility:visible;mso-wrap-style:none;mso-wrap-distance-left:0;mso-wrap-distance-top:0;mso-wrap-distance-right:0;mso-wrap-distance-bottom:0;mso-position-horizontal:center;mso-position-horizontal-relative:page;mso-position-vertical:top;mso-position-vertical-relative:page;v-text-anchor:top" alt="OFFICIAL"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">
              <v:textbox style="mso-fit-shape-to-text:t" inset="0,15pt,0,0">
                <w:txbxContent>
                  <w:p w:rsidRPr="00F86D8C" w:rsidR="00F86D8C" w:rsidP="00F86D8C" w:rsidRDefault="00F86D8C" w14:paraId="4EF4117A" w14:textId="044F4533">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v:textbox>
              <w10:wrap anchorx="page" anchory="page"/>
            </v:shape>
          </w:pict>
        </mc:Fallback>
      </mc:AlternateContent>
    </w:r>
    <w:r w:rsidRPr="00713F2F" w:rsidR="00EE24B7">
      <w:rPr>
        <w:noProof/>
      </w:rPr>
      <w:drawing>
        <wp:inline distT="0" distB="0" distL="0" distR="0" wp14:anchorId="46883EA9" wp14:editId="73D8AF1C">
          <wp:extent cx="3028640" cy="431772"/>
          <wp:effectExtent l="0" t="0" r="0" b="635"/>
          <wp:docPr id="2087744352" name="Picture 2087744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994EF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9608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1E1B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9061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3E1570"/>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7438FE1E"/>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A1AE139A"/>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CF50E386"/>
    <w:lvl w:ilvl="0">
      <w:start w:val="1"/>
      <w:numFmt w:val="bullet"/>
      <w:lvlText w:val=""/>
      <w:lvlJc w:val="left"/>
      <w:pPr>
        <w:tabs>
          <w:tab w:val="num" w:pos="644"/>
        </w:tabs>
        <w:ind w:left="644" w:hanging="360"/>
      </w:pPr>
      <w:rPr>
        <w:rFonts w:hint="default" w:ascii="Symbol" w:hAnsi="Symbol"/>
      </w:rPr>
    </w:lvl>
  </w:abstractNum>
  <w:abstractNum w:abstractNumId="8" w15:restartNumberingAfterBreak="0">
    <w:nsid w:val="FFFFFF88"/>
    <w:multiLevelType w:val="singleLevel"/>
    <w:tmpl w:val="E77625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3DCD88A"/>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55C5643"/>
    <w:multiLevelType w:val="multilevel"/>
    <w:tmpl w:val="91D2A6CE"/>
    <w:styleLink w:val="CurrentList9"/>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B601AA6"/>
    <w:multiLevelType w:val="multilevel"/>
    <w:tmpl w:val="5264372E"/>
    <w:styleLink w:val="CurrentList5"/>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E284452"/>
    <w:multiLevelType w:val="multilevel"/>
    <w:tmpl w:val="08E232B4"/>
    <w:styleLink w:val="CurrentList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E683400"/>
    <w:multiLevelType w:val="multilevel"/>
    <w:tmpl w:val="61E88748"/>
    <w:styleLink w:val="CurrentList12"/>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1F56561"/>
    <w:multiLevelType w:val="multilevel"/>
    <w:tmpl w:val="48541862"/>
    <w:styleLink w:val="CurrentList11"/>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3FB52E6"/>
    <w:multiLevelType w:val="multilevel"/>
    <w:tmpl w:val="AC4C639A"/>
    <w:styleLink w:val="CurrentList1"/>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AA33FFD"/>
    <w:multiLevelType w:val="multilevel"/>
    <w:tmpl w:val="AA16AAFE"/>
    <w:styleLink w:val="CurrentList13"/>
    <w:lvl w:ilvl="0">
      <w:start w:val="1"/>
      <w:numFmt w:val="lowerLetter"/>
      <w:suff w:val="space"/>
      <w:lvlText w:val="%1."/>
      <w:lvlJc w:val="left"/>
      <w:pPr>
        <w:ind w:left="284" w:hanging="284"/>
      </w:pPr>
      <w:rPr>
        <w:rFonts w:hint="default"/>
      </w:rPr>
    </w:lvl>
    <w:lvl w:ilvl="1">
      <w:start w:val="1"/>
      <w:numFmt w:val="lowerLetter"/>
      <w:suff w:val="space"/>
      <w:lvlText w:val="%2."/>
      <w:lvlJc w:val="left"/>
      <w:pPr>
        <w:ind w:left="284" w:firstLine="0"/>
      </w:pPr>
      <w:rPr>
        <w:rFonts w:hint="default"/>
      </w:rPr>
    </w:lvl>
    <w:lvl w:ilvl="2">
      <w:start w:val="1"/>
      <w:numFmt w:val="lowerLetter"/>
      <w:suff w:val="space"/>
      <w:lvlText w:val="%3."/>
      <w:lvlJc w:val="lef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7" w15:restartNumberingAfterBreak="0">
    <w:nsid w:val="3E5B5C86"/>
    <w:multiLevelType w:val="multilevel"/>
    <w:tmpl w:val="5E6AA09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79679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9A865A0"/>
    <w:multiLevelType w:val="multilevel"/>
    <w:tmpl w:val="33489C44"/>
    <w:lvl w:ilvl="0">
      <w:start w:val="1"/>
      <w:numFmt w:val="bullet"/>
      <w:pStyle w:val="ListBullet"/>
      <w:lvlText w:val="•"/>
      <w:lvlJc w:val="left"/>
      <w:pPr>
        <w:ind w:left="284" w:hanging="284"/>
      </w:pPr>
      <w:rPr>
        <w:rFonts w:hint="default" w:ascii="Arial" w:hAnsi="Arial"/>
      </w:rPr>
    </w:lvl>
    <w:lvl w:ilvl="1">
      <w:start w:val="1"/>
      <w:numFmt w:val="bullet"/>
      <w:pStyle w:val="ListBullet2"/>
      <w:lvlText w:val="‒"/>
      <w:lvlJc w:val="left"/>
      <w:pPr>
        <w:ind w:left="567" w:hanging="283"/>
      </w:pPr>
      <w:rPr>
        <w:rFonts w:hint="default" w:ascii="Arial" w:hAnsi="Arial"/>
      </w:rPr>
    </w:lvl>
    <w:lvl w:ilvl="2">
      <w:start w:val="1"/>
      <w:numFmt w:val="bullet"/>
      <w:lvlText w:val="‒"/>
      <w:lvlJc w:val="left"/>
      <w:pPr>
        <w:ind w:left="851" w:hanging="284"/>
      </w:pPr>
      <w:rPr>
        <w:rFonts w:hint="default" w:ascii="Arial" w:hAnsi="Arial"/>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0" w15:restartNumberingAfterBreak="0">
    <w:nsid w:val="4B096515"/>
    <w:multiLevelType w:val="multilevel"/>
    <w:tmpl w:val="AC6C41C4"/>
    <w:styleLink w:val="CurrentList16"/>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FD90DF2"/>
    <w:multiLevelType w:val="multilevel"/>
    <w:tmpl w:val="4F668474"/>
    <w:lvl w:ilvl="0">
      <w:start w:val="1"/>
      <w:numFmt w:val="decimal"/>
      <w:suff w:val="space"/>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0AB6CFF"/>
    <w:multiLevelType w:val="multilevel"/>
    <w:tmpl w:val="73842876"/>
    <w:styleLink w:val="CurrentList14"/>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3C50348"/>
    <w:multiLevelType w:val="multilevel"/>
    <w:tmpl w:val="0AE42936"/>
    <w:styleLink w:val="CurrentList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B3A0D38"/>
    <w:multiLevelType w:val="multilevel"/>
    <w:tmpl w:val="0C243928"/>
    <w:styleLink w:val="CurrentList8"/>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E081937"/>
    <w:multiLevelType w:val="multilevel"/>
    <w:tmpl w:val="03EA90A4"/>
    <w:lvl w:ilvl="0">
      <w:start w:val="1"/>
      <w:numFmt w:val="decimal"/>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E8261B2"/>
    <w:multiLevelType w:val="multilevel"/>
    <w:tmpl w:val="0AE42936"/>
    <w:styleLink w:val="CurrentList7"/>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E9E1A0A"/>
    <w:multiLevelType w:val="multilevel"/>
    <w:tmpl w:val="224C3204"/>
    <w:styleLink w:val="CurrentList3"/>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F685D5A"/>
    <w:multiLevelType w:val="multilevel"/>
    <w:tmpl w:val="808ABC3A"/>
    <w:styleLink w:val="CurrentList1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F812AA4"/>
    <w:multiLevelType w:val="multilevel"/>
    <w:tmpl w:val="518E0FC4"/>
    <w:lvl w:ilvl="0">
      <w:start w:val="1"/>
      <w:numFmt w:val="lowerLetter"/>
      <w:suff w:val="space"/>
      <w:lvlText w:val="%1."/>
      <w:lvlJc w:val="left"/>
      <w:pPr>
        <w:ind w:left="284" w:hanging="284"/>
      </w:pPr>
      <w:rPr>
        <w:rFonts w:hint="default"/>
      </w:rPr>
    </w:lvl>
    <w:lvl w:ilvl="1">
      <w:start w:val="1"/>
      <w:numFmt w:val="lowerLetter"/>
      <w:suff w:val="space"/>
      <w:lvlText w:val="%2.a"/>
      <w:lvlJc w:val="left"/>
      <w:pPr>
        <w:ind w:left="284" w:firstLine="0"/>
      </w:pPr>
      <w:rPr>
        <w:rFonts w:hint="default"/>
      </w:rPr>
    </w:lvl>
    <w:lvl w:ilvl="2">
      <w:start w:val="1"/>
      <w:numFmt w:val="lowerLetter"/>
      <w:suff w:val="space"/>
      <w:lvlText w:val="%3.a.a."/>
      <w:lvlJc w:val="left"/>
      <w:pPr>
        <w:ind w:left="851" w:hanging="284"/>
      </w:pPr>
      <w:rPr>
        <w:rFonts w:hint="default"/>
      </w:rPr>
    </w:lvl>
    <w:lvl w:ilvl="3">
      <w:start w:val="1"/>
      <w:numFmt w:val="lowerLetter"/>
      <w:suff w:val="space"/>
      <w:lvlText w:val="%4.a.a.a."/>
      <w:lvlJc w:val="left"/>
      <w:pPr>
        <w:ind w:left="1134" w:hanging="283"/>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0" w15:restartNumberingAfterBreak="0">
    <w:nsid w:val="61AE1B07"/>
    <w:multiLevelType w:val="multilevel"/>
    <w:tmpl w:val="CF0A699A"/>
    <w:lvl w:ilvl="0">
      <w:start w:val="1"/>
      <w:numFmt w:val="decimal"/>
      <w:pStyle w:val="NumberedHeading1"/>
      <w:suff w:val="space"/>
      <w:lvlText w:val="%1."/>
      <w:lvlJc w:val="left"/>
      <w:pPr>
        <w:ind w:left="284" w:hanging="284"/>
      </w:pPr>
    </w:lvl>
    <w:lvl w:ilvl="1">
      <w:start w:val="1"/>
      <w:numFmt w:val="decimal"/>
      <w:pStyle w:val="NumberedHeading2"/>
      <w:suff w:val="space"/>
      <w:lvlText w:val="%1.%2."/>
      <w:lvlJc w:val="left"/>
      <w:pPr>
        <w:ind w:left="284" w:hanging="284"/>
      </w:pPr>
      <w:rPr>
        <w:rFonts w:hint="default"/>
      </w:rPr>
    </w:lvl>
    <w:lvl w:ilvl="2">
      <w:start w:val="1"/>
      <w:numFmt w:val="decimal"/>
      <w:pStyle w:val="NumberedHeading3"/>
      <w:suff w:val="space"/>
      <w:lvlText w:val="%1.%2.%3."/>
      <w:lvlJc w:val="left"/>
      <w:pPr>
        <w:ind w:left="284" w:hanging="284"/>
      </w:pPr>
      <w:rPr>
        <w:rFonts w:hint="default"/>
      </w:rPr>
    </w:lvl>
    <w:lvl w:ilvl="3">
      <w:start w:val="1"/>
      <w:numFmt w:val="decimal"/>
      <w:pStyle w:val="NumberedHeading4"/>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4B11AE5"/>
    <w:multiLevelType w:val="multilevel"/>
    <w:tmpl w:val="1FCE654A"/>
    <w:styleLink w:val="CurrentList4"/>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B766C67"/>
    <w:multiLevelType w:val="multilevel"/>
    <w:tmpl w:val="172AF614"/>
    <w:lvl w:ilvl="0">
      <w:start w:val="1"/>
      <w:numFmt w:val="decimal"/>
      <w:pStyle w:val="NumberedList1"/>
      <w:suff w:val="space"/>
      <w:lvlText w:val="%1."/>
      <w:lvlJc w:val="left"/>
      <w:pPr>
        <w:ind w:left="284" w:hanging="284"/>
      </w:pPr>
      <w:rPr>
        <w:rFonts w:hint="default"/>
      </w:rPr>
    </w:lvl>
    <w:lvl w:ilvl="1">
      <w:start w:val="1"/>
      <w:numFmt w:val="decimal"/>
      <w:pStyle w:val="NumberedList2"/>
      <w:suff w:val="space"/>
      <w:lvlText w:val="%1.%2."/>
      <w:lvlJc w:val="left"/>
      <w:pPr>
        <w:ind w:left="567" w:hanging="283"/>
      </w:pPr>
      <w:rPr>
        <w:rFonts w:hint="default"/>
      </w:rPr>
    </w:lvl>
    <w:lvl w:ilvl="2">
      <w:start w:val="1"/>
      <w:numFmt w:val="decimal"/>
      <w:pStyle w:val="NumberedList3"/>
      <w:suff w:val="space"/>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BB1013B"/>
    <w:multiLevelType w:val="multilevel"/>
    <w:tmpl w:val="263890F6"/>
    <w:styleLink w:val="CurrentList15"/>
    <w:lvl w:ilvl="0">
      <w:start w:val="1"/>
      <w:numFmt w:val="bullet"/>
      <w:lvlText w:val="•"/>
      <w:lvlJc w:val="left"/>
      <w:pPr>
        <w:ind w:left="284" w:hanging="284"/>
      </w:pPr>
      <w:rPr>
        <w:rFonts w:hint="default" w:ascii="Arial" w:hAnsi="Arial"/>
      </w:rPr>
    </w:lvl>
    <w:lvl w:ilvl="1">
      <w:start w:val="1"/>
      <w:numFmt w:val="bullet"/>
      <w:lvlText w:val="‒"/>
      <w:lvlJc w:val="left"/>
      <w:pPr>
        <w:ind w:left="567" w:hanging="283"/>
      </w:pPr>
      <w:rPr>
        <w:rFonts w:hint="default" w:ascii="Arial" w:hAnsi="Arial"/>
      </w:rPr>
    </w:lvl>
    <w:lvl w:ilvl="2">
      <w:start w:val="1"/>
      <w:numFmt w:val="bullet"/>
      <w:lvlText w:val="‒"/>
      <w:lvlJc w:val="left"/>
      <w:pPr>
        <w:ind w:left="851" w:hanging="284"/>
      </w:pPr>
      <w:rPr>
        <w:rFonts w:hint="default" w:ascii="Arial" w:hAnsi="Arial"/>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4" w15:restartNumberingAfterBreak="0">
    <w:nsid w:val="7C8E39E0"/>
    <w:multiLevelType w:val="multilevel"/>
    <w:tmpl w:val="D92AA0D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CF92556"/>
    <w:multiLevelType w:val="multilevel"/>
    <w:tmpl w:val="57E0A30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033917149">
    <w:abstractNumId w:val="7"/>
  </w:num>
  <w:num w:numId="2" w16cid:durableId="1107697297">
    <w:abstractNumId w:val="9"/>
  </w:num>
  <w:num w:numId="3" w16cid:durableId="1565219531">
    <w:abstractNumId w:val="17"/>
  </w:num>
  <w:num w:numId="4" w16cid:durableId="1546990968">
    <w:abstractNumId w:val="21"/>
  </w:num>
  <w:num w:numId="5" w16cid:durableId="1157914446">
    <w:abstractNumId w:val="34"/>
  </w:num>
  <w:num w:numId="6" w16cid:durableId="389422738">
    <w:abstractNumId w:val="15"/>
  </w:num>
  <w:num w:numId="7" w16cid:durableId="1330408031">
    <w:abstractNumId w:val="12"/>
  </w:num>
  <w:num w:numId="8" w16cid:durableId="568882300">
    <w:abstractNumId w:val="35"/>
  </w:num>
  <w:num w:numId="9" w16cid:durableId="765155713">
    <w:abstractNumId w:val="27"/>
  </w:num>
  <w:num w:numId="10" w16cid:durableId="88040525">
    <w:abstractNumId w:val="31"/>
  </w:num>
  <w:num w:numId="11" w16cid:durableId="201594287">
    <w:abstractNumId w:val="11"/>
  </w:num>
  <w:num w:numId="12" w16cid:durableId="536284660">
    <w:abstractNumId w:val="23"/>
  </w:num>
  <w:num w:numId="13" w16cid:durableId="994604226">
    <w:abstractNumId w:val="26"/>
  </w:num>
  <w:num w:numId="14" w16cid:durableId="1497114421">
    <w:abstractNumId w:val="24"/>
  </w:num>
  <w:num w:numId="15" w16cid:durableId="164517643">
    <w:abstractNumId w:val="10"/>
  </w:num>
  <w:num w:numId="16" w16cid:durableId="572088808">
    <w:abstractNumId w:val="28"/>
  </w:num>
  <w:num w:numId="17" w16cid:durableId="370690582">
    <w:abstractNumId w:val="14"/>
  </w:num>
  <w:num w:numId="18" w16cid:durableId="750200896">
    <w:abstractNumId w:val="18"/>
  </w:num>
  <w:num w:numId="19" w16cid:durableId="431826878">
    <w:abstractNumId w:val="30"/>
  </w:num>
  <w:num w:numId="20" w16cid:durableId="564992491">
    <w:abstractNumId w:val="13"/>
  </w:num>
  <w:num w:numId="21" w16cid:durableId="2131124249">
    <w:abstractNumId w:val="29"/>
  </w:num>
  <w:num w:numId="22" w16cid:durableId="534079393">
    <w:abstractNumId w:val="16"/>
  </w:num>
  <w:num w:numId="23" w16cid:durableId="902528530">
    <w:abstractNumId w:val="22"/>
  </w:num>
  <w:num w:numId="24" w16cid:durableId="638924401">
    <w:abstractNumId w:val="19"/>
  </w:num>
  <w:num w:numId="25" w16cid:durableId="1936203236">
    <w:abstractNumId w:val="33"/>
  </w:num>
  <w:num w:numId="26" w16cid:durableId="612328318">
    <w:abstractNumId w:val="4"/>
  </w:num>
  <w:num w:numId="27" w16cid:durableId="159321058">
    <w:abstractNumId w:val="25"/>
  </w:num>
  <w:num w:numId="28" w16cid:durableId="1706131316">
    <w:abstractNumId w:val="32"/>
  </w:num>
  <w:num w:numId="29" w16cid:durableId="885993449">
    <w:abstractNumId w:val="20"/>
  </w:num>
  <w:num w:numId="30" w16cid:durableId="1742828304">
    <w:abstractNumId w:val="0"/>
  </w:num>
  <w:num w:numId="31" w16cid:durableId="537739370">
    <w:abstractNumId w:val="1"/>
  </w:num>
  <w:num w:numId="32" w16cid:durableId="1723864625">
    <w:abstractNumId w:val="2"/>
  </w:num>
  <w:num w:numId="33" w16cid:durableId="1902522171">
    <w:abstractNumId w:val="3"/>
  </w:num>
  <w:num w:numId="34" w16cid:durableId="579366518">
    <w:abstractNumId w:val="8"/>
  </w:num>
  <w:num w:numId="35" w16cid:durableId="2041320233">
    <w:abstractNumId w:val="5"/>
  </w:num>
  <w:num w:numId="36" w16cid:durableId="18805059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443"/>
    <w:rsid w:val="000004DE"/>
    <w:rsid w:val="000015AC"/>
    <w:rsid w:val="00002A32"/>
    <w:rsid w:val="000057AF"/>
    <w:rsid w:val="000071F5"/>
    <w:rsid w:val="000123D5"/>
    <w:rsid w:val="00014EEB"/>
    <w:rsid w:val="0001569D"/>
    <w:rsid w:val="0001711A"/>
    <w:rsid w:val="000171BD"/>
    <w:rsid w:val="000206C6"/>
    <w:rsid w:val="0002083D"/>
    <w:rsid w:val="00023752"/>
    <w:rsid w:val="000255D6"/>
    <w:rsid w:val="00026797"/>
    <w:rsid w:val="00026886"/>
    <w:rsid w:val="00032882"/>
    <w:rsid w:val="000337A6"/>
    <w:rsid w:val="00033E55"/>
    <w:rsid w:val="00036FEF"/>
    <w:rsid w:val="00040108"/>
    <w:rsid w:val="00041932"/>
    <w:rsid w:val="00042888"/>
    <w:rsid w:val="00043EB2"/>
    <w:rsid w:val="00044C70"/>
    <w:rsid w:val="00045200"/>
    <w:rsid w:val="00050B7E"/>
    <w:rsid w:val="00056429"/>
    <w:rsid w:val="00056EFF"/>
    <w:rsid w:val="0005779F"/>
    <w:rsid w:val="00057AD7"/>
    <w:rsid w:val="000607FB"/>
    <w:rsid w:val="000612E5"/>
    <w:rsid w:val="00062E94"/>
    <w:rsid w:val="00063226"/>
    <w:rsid w:val="000649CE"/>
    <w:rsid w:val="00064AA5"/>
    <w:rsid w:val="00070BB2"/>
    <w:rsid w:val="00070CF6"/>
    <w:rsid w:val="00073CA3"/>
    <w:rsid w:val="00081817"/>
    <w:rsid w:val="00083C96"/>
    <w:rsid w:val="0008664E"/>
    <w:rsid w:val="00091710"/>
    <w:rsid w:val="0009172F"/>
    <w:rsid w:val="00091957"/>
    <w:rsid w:val="0009449A"/>
    <w:rsid w:val="00095A07"/>
    <w:rsid w:val="000A41AB"/>
    <w:rsid w:val="000A51E5"/>
    <w:rsid w:val="000A61DC"/>
    <w:rsid w:val="000A7681"/>
    <w:rsid w:val="000B55FC"/>
    <w:rsid w:val="000B5C0B"/>
    <w:rsid w:val="000B7A5D"/>
    <w:rsid w:val="000C1F44"/>
    <w:rsid w:val="000C2204"/>
    <w:rsid w:val="000C45EE"/>
    <w:rsid w:val="000D0125"/>
    <w:rsid w:val="000D4A13"/>
    <w:rsid w:val="000E0992"/>
    <w:rsid w:val="000E1705"/>
    <w:rsid w:val="000E3361"/>
    <w:rsid w:val="000E368B"/>
    <w:rsid w:val="000E392B"/>
    <w:rsid w:val="000E42B7"/>
    <w:rsid w:val="000E4AED"/>
    <w:rsid w:val="000E5664"/>
    <w:rsid w:val="000F24B0"/>
    <w:rsid w:val="000F40A2"/>
    <w:rsid w:val="000F44D5"/>
    <w:rsid w:val="000F66BE"/>
    <w:rsid w:val="000F74A8"/>
    <w:rsid w:val="00102AF7"/>
    <w:rsid w:val="00106956"/>
    <w:rsid w:val="00107BE2"/>
    <w:rsid w:val="00113AF8"/>
    <w:rsid w:val="00113F5A"/>
    <w:rsid w:val="0011506C"/>
    <w:rsid w:val="001172E3"/>
    <w:rsid w:val="00117DBF"/>
    <w:rsid w:val="00120333"/>
    <w:rsid w:val="001214DF"/>
    <w:rsid w:val="001218DB"/>
    <w:rsid w:val="00122342"/>
    <w:rsid w:val="0012285A"/>
    <w:rsid w:val="00122C1D"/>
    <w:rsid w:val="00124C69"/>
    <w:rsid w:val="00125F9F"/>
    <w:rsid w:val="00126509"/>
    <w:rsid w:val="001267A5"/>
    <w:rsid w:val="00126ACE"/>
    <w:rsid w:val="001271D4"/>
    <w:rsid w:val="00131652"/>
    <w:rsid w:val="0013252F"/>
    <w:rsid w:val="001333A7"/>
    <w:rsid w:val="00134150"/>
    <w:rsid w:val="0013508B"/>
    <w:rsid w:val="00137677"/>
    <w:rsid w:val="00140072"/>
    <w:rsid w:val="001447D0"/>
    <w:rsid w:val="00145857"/>
    <w:rsid w:val="001463F2"/>
    <w:rsid w:val="0014717D"/>
    <w:rsid w:val="0014778B"/>
    <w:rsid w:val="001561A3"/>
    <w:rsid w:val="001623E8"/>
    <w:rsid w:val="00163C83"/>
    <w:rsid w:val="001649C1"/>
    <w:rsid w:val="00164E56"/>
    <w:rsid w:val="00167743"/>
    <w:rsid w:val="00174410"/>
    <w:rsid w:val="001766F8"/>
    <w:rsid w:val="00176CC3"/>
    <w:rsid w:val="00180A4E"/>
    <w:rsid w:val="00181BC7"/>
    <w:rsid w:val="00186019"/>
    <w:rsid w:val="001875D0"/>
    <w:rsid w:val="00194D6A"/>
    <w:rsid w:val="00195C6E"/>
    <w:rsid w:val="001A1C5B"/>
    <w:rsid w:val="001A1E0D"/>
    <w:rsid w:val="001A229F"/>
    <w:rsid w:val="001A47E1"/>
    <w:rsid w:val="001B0302"/>
    <w:rsid w:val="001B1F51"/>
    <w:rsid w:val="001B2E6B"/>
    <w:rsid w:val="001B4939"/>
    <w:rsid w:val="001B499A"/>
    <w:rsid w:val="001B4B72"/>
    <w:rsid w:val="001B6BFE"/>
    <w:rsid w:val="001B7531"/>
    <w:rsid w:val="001C00C4"/>
    <w:rsid w:val="001C1152"/>
    <w:rsid w:val="001C34EF"/>
    <w:rsid w:val="001C3803"/>
    <w:rsid w:val="001C4759"/>
    <w:rsid w:val="001D0176"/>
    <w:rsid w:val="001D0494"/>
    <w:rsid w:val="001D165B"/>
    <w:rsid w:val="001D1BB2"/>
    <w:rsid w:val="001D2904"/>
    <w:rsid w:val="001D43C5"/>
    <w:rsid w:val="001D49BC"/>
    <w:rsid w:val="001D62BB"/>
    <w:rsid w:val="001D724C"/>
    <w:rsid w:val="001D7FC1"/>
    <w:rsid w:val="001E018D"/>
    <w:rsid w:val="001E1BD3"/>
    <w:rsid w:val="001E2D78"/>
    <w:rsid w:val="001E36A5"/>
    <w:rsid w:val="001E37A0"/>
    <w:rsid w:val="001E3DD4"/>
    <w:rsid w:val="001E4E8F"/>
    <w:rsid w:val="001E4EA1"/>
    <w:rsid w:val="001E660D"/>
    <w:rsid w:val="001F0EC3"/>
    <w:rsid w:val="001F0F14"/>
    <w:rsid w:val="001F1291"/>
    <w:rsid w:val="001F20EE"/>
    <w:rsid w:val="001F3EE8"/>
    <w:rsid w:val="001F5010"/>
    <w:rsid w:val="001F5701"/>
    <w:rsid w:val="001F6DD4"/>
    <w:rsid w:val="00200E2F"/>
    <w:rsid w:val="00203414"/>
    <w:rsid w:val="00203987"/>
    <w:rsid w:val="002039F0"/>
    <w:rsid w:val="00204D38"/>
    <w:rsid w:val="0020632E"/>
    <w:rsid w:val="00207805"/>
    <w:rsid w:val="00211067"/>
    <w:rsid w:val="0021252C"/>
    <w:rsid w:val="00213377"/>
    <w:rsid w:val="00213444"/>
    <w:rsid w:val="0021507B"/>
    <w:rsid w:val="00216EBD"/>
    <w:rsid w:val="0021727A"/>
    <w:rsid w:val="00221796"/>
    <w:rsid w:val="00224248"/>
    <w:rsid w:val="00226FF5"/>
    <w:rsid w:val="00231088"/>
    <w:rsid w:val="00234A81"/>
    <w:rsid w:val="00235BD2"/>
    <w:rsid w:val="00236389"/>
    <w:rsid w:val="0024135D"/>
    <w:rsid w:val="00242644"/>
    <w:rsid w:val="002426AE"/>
    <w:rsid w:val="0024422C"/>
    <w:rsid w:val="00244C8F"/>
    <w:rsid w:val="0024682F"/>
    <w:rsid w:val="00246FE5"/>
    <w:rsid w:val="002478E3"/>
    <w:rsid w:val="002513D7"/>
    <w:rsid w:val="00253E72"/>
    <w:rsid w:val="0025552A"/>
    <w:rsid w:val="0025631A"/>
    <w:rsid w:val="002621E8"/>
    <w:rsid w:val="00262DDE"/>
    <w:rsid w:val="00266D56"/>
    <w:rsid w:val="00267178"/>
    <w:rsid w:val="00267A41"/>
    <w:rsid w:val="00267B96"/>
    <w:rsid w:val="002733D8"/>
    <w:rsid w:val="0027570F"/>
    <w:rsid w:val="00276071"/>
    <w:rsid w:val="002806D9"/>
    <w:rsid w:val="00280BBF"/>
    <w:rsid w:val="00281368"/>
    <w:rsid w:val="00283464"/>
    <w:rsid w:val="00284337"/>
    <w:rsid w:val="00287666"/>
    <w:rsid w:val="00291179"/>
    <w:rsid w:val="002911B8"/>
    <w:rsid w:val="00291D83"/>
    <w:rsid w:val="00293D11"/>
    <w:rsid w:val="002943DD"/>
    <w:rsid w:val="00294F3E"/>
    <w:rsid w:val="002A0437"/>
    <w:rsid w:val="002A069D"/>
    <w:rsid w:val="002A2C84"/>
    <w:rsid w:val="002A4529"/>
    <w:rsid w:val="002A5123"/>
    <w:rsid w:val="002A54F9"/>
    <w:rsid w:val="002A5E94"/>
    <w:rsid w:val="002A7B1F"/>
    <w:rsid w:val="002B3797"/>
    <w:rsid w:val="002B5054"/>
    <w:rsid w:val="002B74A8"/>
    <w:rsid w:val="002C14E8"/>
    <w:rsid w:val="002C3F6B"/>
    <w:rsid w:val="002C5D2B"/>
    <w:rsid w:val="002C6D2D"/>
    <w:rsid w:val="002C7738"/>
    <w:rsid w:val="002C7934"/>
    <w:rsid w:val="002D0EC1"/>
    <w:rsid w:val="002D13F1"/>
    <w:rsid w:val="002D3697"/>
    <w:rsid w:val="002D5946"/>
    <w:rsid w:val="002D6C82"/>
    <w:rsid w:val="002E0F89"/>
    <w:rsid w:val="002E1AD9"/>
    <w:rsid w:val="002E3779"/>
    <w:rsid w:val="002E3E10"/>
    <w:rsid w:val="002E5A12"/>
    <w:rsid w:val="002E615C"/>
    <w:rsid w:val="002E6A96"/>
    <w:rsid w:val="002E6F51"/>
    <w:rsid w:val="002F02ED"/>
    <w:rsid w:val="002F12C0"/>
    <w:rsid w:val="002F1721"/>
    <w:rsid w:val="002F1BE7"/>
    <w:rsid w:val="002F202A"/>
    <w:rsid w:val="002F232B"/>
    <w:rsid w:val="002F2CC6"/>
    <w:rsid w:val="002F5CA9"/>
    <w:rsid w:val="002F617B"/>
    <w:rsid w:val="0030017F"/>
    <w:rsid w:val="003032D3"/>
    <w:rsid w:val="0030768A"/>
    <w:rsid w:val="003104D7"/>
    <w:rsid w:val="003105D0"/>
    <w:rsid w:val="0031125A"/>
    <w:rsid w:val="00312D43"/>
    <w:rsid w:val="003144FC"/>
    <w:rsid w:val="00314778"/>
    <w:rsid w:val="00314848"/>
    <w:rsid w:val="00316D69"/>
    <w:rsid w:val="003173D6"/>
    <w:rsid w:val="0032329F"/>
    <w:rsid w:val="00324649"/>
    <w:rsid w:val="00324B84"/>
    <w:rsid w:val="0032553C"/>
    <w:rsid w:val="00326780"/>
    <w:rsid w:val="00326911"/>
    <w:rsid w:val="00326EC8"/>
    <w:rsid w:val="00327C66"/>
    <w:rsid w:val="003313BC"/>
    <w:rsid w:val="00331F72"/>
    <w:rsid w:val="003335F2"/>
    <w:rsid w:val="00334007"/>
    <w:rsid w:val="00335F11"/>
    <w:rsid w:val="00336691"/>
    <w:rsid w:val="003408D3"/>
    <w:rsid w:val="00340B8C"/>
    <w:rsid w:val="00344DDF"/>
    <w:rsid w:val="00345CC5"/>
    <w:rsid w:val="00346F1D"/>
    <w:rsid w:val="00347D47"/>
    <w:rsid w:val="00355B61"/>
    <w:rsid w:val="00356CAE"/>
    <w:rsid w:val="0035751D"/>
    <w:rsid w:val="00360CA0"/>
    <w:rsid w:val="00360EC2"/>
    <w:rsid w:val="0036171F"/>
    <w:rsid w:val="00364167"/>
    <w:rsid w:val="00365D0D"/>
    <w:rsid w:val="003665EC"/>
    <w:rsid w:val="00366F44"/>
    <w:rsid w:val="0037292F"/>
    <w:rsid w:val="0037577D"/>
    <w:rsid w:val="00377AD5"/>
    <w:rsid w:val="00380187"/>
    <w:rsid w:val="003808FD"/>
    <w:rsid w:val="00381723"/>
    <w:rsid w:val="00382028"/>
    <w:rsid w:val="00382982"/>
    <w:rsid w:val="00384A20"/>
    <w:rsid w:val="003865AD"/>
    <w:rsid w:val="0038722D"/>
    <w:rsid w:val="00387C58"/>
    <w:rsid w:val="003908C9"/>
    <w:rsid w:val="003910FA"/>
    <w:rsid w:val="00392A46"/>
    <w:rsid w:val="00394458"/>
    <w:rsid w:val="00395046"/>
    <w:rsid w:val="003979AA"/>
    <w:rsid w:val="003A08C9"/>
    <w:rsid w:val="003A1DF1"/>
    <w:rsid w:val="003A2509"/>
    <w:rsid w:val="003A63CC"/>
    <w:rsid w:val="003B01F0"/>
    <w:rsid w:val="003B071D"/>
    <w:rsid w:val="003B468B"/>
    <w:rsid w:val="003B4E9E"/>
    <w:rsid w:val="003B538F"/>
    <w:rsid w:val="003C02CE"/>
    <w:rsid w:val="003C02F5"/>
    <w:rsid w:val="003C06E9"/>
    <w:rsid w:val="003C14E9"/>
    <w:rsid w:val="003D0974"/>
    <w:rsid w:val="003D2495"/>
    <w:rsid w:val="003D3658"/>
    <w:rsid w:val="003D3CD2"/>
    <w:rsid w:val="003D427A"/>
    <w:rsid w:val="003D51F0"/>
    <w:rsid w:val="003D61DE"/>
    <w:rsid w:val="003E201C"/>
    <w:rsid w:val="003E2C5D"/>
    <w:rsid w:val="003E45B5"/>
    <w:rsid w:val="003E7409"/>
    <w:rsid w:val="003F2212"/>
    <w:rsid w:val="003F23B8"/>
    <w:rsid w:val="003F443C"/>
    <w:rsid w:val="003F45AC"/>
    <w:rsid w:val="003F4F7F"/>
    <w:rsid w:val="003F6EA7"/>
    <w:rsid w:val="003F7396"/>
    <w:rsid w:val="00400FA2"/>
    <w:rsid w:val="00401FE8"/>
    <w:rsid w:val="00402E19"/>
    <w:rsid w:val="0041056D"/>
    <w:rsid w:val="004119E3"/>
    <w:rsid w:val="00411A2B"/>
    <w:rsid w:val="0042197E"/>
    <w:rsid w:val="0042213A"/>
    <w:rsid w:val="004236E7"/>
    <w:rsid w:val="00424D45"/>
    <w:rsid w:val="00425397"/>
    <w:rsid w:val="00426607"/>
    <w:rsid w:val="004269E5"/>
    <w:rsid w:val="00427CFC"/>
    <w:rsid w:val="00431282"/>
    <w:rsid w:val="0043204B"/>
    <w:rsid w:val="004323A2"/>
    <w:rsid w:val="00436809"/>
    <w:rsid w:val="004436F0"/>
    <w:rsid w:val="00444500"/>
    <w:rsid w:val="0044639C"/>
    <w:rsid w:val="00446633"/>
    <w:rsid w:val="0045227E"/>
    <w:rsid w:val="00452894"/>
    <w:rsid w:val="00452EBB"/>
    <w:rsid w:val="0045306B"/>
    <w:rsid w:val="0045343A"/>
    <w:rsid w:val="00455197"/>
    <w:rsid w:val="00455DAD"/>
    <w:rsid w:val="00456374"/>
    <w:rsid w:val="00464510"/>
    <w:rsid w:val="00464678"/>
    <w:rsid w:val="00466B9B"/>
    <w:rsid w:val="0047184C"/>
    <w:rsid w:val="00472CCF"/>
    <w:rsid w:val="00473678"/>
    <w:rsid w:val="00473E95"/>
    <w:rsid w:val="0047490E"/>
    <w:rsid w:val="00474D0C"/>
    <w:rsid w:val="00475A75"/>
    <w:rsid w:val="00477177"/>
    <w:rsid w:val="00481231"/>
    <w:rsid w:val="004831C1"/>
    <w:rsid w:val="00483EE5"/>
    <w:rsid w:val="00484912"/>
    <w:rsid w:val="00485F4A"/>
    <w:rsid w:val="00487DF4"/>
    <w:rsid w:val="00491EDE"/>
    <w:rsid w:val="00492344"/>
    <w:rsid w:val="004960CB"/>
    <w:rsid w:val="0049646D"/>
    <w:rsid w:val="00496706"/>
    <w:rsid w:val="0049701C"/>
    <w:rsid w:val="00497CC2"/>
    <w:rsid w:val="004A08C1"/>
    <w:rsid w:val="004A2276"/>
    <w:rsid w:val="004A4CDB"/>
    <w:rsid w:val="004A4CF5"/>
    <w:rsid w:val="004A5373"/>
    <w:rsid w:val="004B02D5"/>
    <w:rsid w:val="004B2E77"/>
    <w:rsid w:val="004B3AAC"/>
    <w:rsid w:val="004B5FAC"/>
    <w:rsid w:val="004C0541"/>
    <w:rsid w:val="004C0CDA"/>
    <w:rsid w:val="004C1396"/>
    <w:rsid w:val="004C1420"/>
    <w:rsid w:val="004C5E7D"/>
    <w:rsid w:val="004C7ED9"/>
    <w:rsid w:val="004D058E"/>
    <w:rsid w:val="004D3116"/>
    <w:rsid w:val="004D3A5B"/>
    <w:rsid w:val="004D7A2B"/>
    <w:rsid w:val="004D7A53"/>
    <w:rsid w:val="004E0322"/>
    <w:rsid w:val="004E49AB"/>
    <w:rsid w:val="004F2012"/>
    <w:rsid w:val="004F402A"/>
    <w:rsid w:val="004F4A67"/>
    <w:rsid w:val="004F5968"/>
    <w:rsid w:val="004F637E"/>
    <w:rsid w:val="00500061"/>
    <w:rsid w:val="00500F81"/>
    <w:rsid w:val="00502379"/>
    <w:rsid w:val="00502B75"/>
    <w:rsid w:val="00503511"/>
    <w:rsid w:val="005050C4"/>
    <w:rsid w:val="00506049"/>
    <w:rsid w:val="00507698"/>
    <w:rsid w:val="0051015E"/>
    <w:rsid w:val="0051216C"/>
    <w:rsid w:val="00512A85"/>
    <w:rsid w:val="00513DEF"/>
    <w:rsid w:val="005168DC"/>
    <w:rsid w:val="00520621"/>
    <w:rsid w:val="0052154D"/>
    <w:rsid w:val="005227D7"/>
    <w:rsid w:val="005247E5"/>
    <w:rsid w:val="00527D0F"/>
    <w:rsid w:val="00530414"/>
    <w:rsid w:val="005307F4"/>
    <w:rsid w:val="00531D54"/>
    <w:rsid w:val="00532889"/>
    <w:rsid w:val="005329DA"/>
    <w:rsid w:val="00534495"/>
    <w:rsid w:val="00536DED"/>
    <w:rsid w:val="005419FD"/>
    <w:rsid w:val="0054307D"/>
    <w:rsid w:val="00544470"/>
    <w:rsid w:val="00544F8B"/>
    <w:rsid w:val="00545990"/>
    <w:rsid w:val="00547125"/>
    <w:rsid w:val="00550747"/>
    <w:rsid w:val="005516D2"/>
    <w:rsid w:val="00551790"/>
    <w:rsid w:val="005517BA"/>
    <w:rsid w:val="00551936"/>
    <w:rsid w:val="00552265"/>
    <w:rsid w:val="0055486D"/>
    <w:rsid w:val="00555F56"/>
    <w:rsid w:val="00557F84"/>
    <w:rsid w:val="00560EEE"/>
    <w:rsid w:val="00562369"/>
    <w:rsid w:val="0056261B"/>
    <w:rsid w:val="00563216"/>
    <w:rsid w:val="0056528C"/>
    <w:rsid w:val="005677BF"/>
    <w:rsid w:val="0057045C"/>
    <w:rsid w:val="00571D59"/>
    <w:rsid w:val="005731DA"/>
    <w:rsid w:val="0057516D"/>
    <w:rsid w:val="005757F4"/>
    <w:rsid w:val="0057780C"/>
    <w:rsid w:val="005813A5"/>
    <w:rsid w:val="00584165"/>
    <w:rsid w:val="00586D56"/>
    <w:rsid w:val="00587CED"/>
    <w:rsid w:val="00590CEA"/>
    <w:rsid w:val="00590E74"/>
    <w:rsid w:val="00591363"/>
    <w:rsid w:val="00594477"/>
    <w:rsid w:val="005971E1"/>
    <w:rsid w:val="00597A82"/>
    <w:rsid w:val="005A33F7"/>
    <w:rsid w:val="005A4B60"/>
    <w:rsid w:val="005A6163"/>
    <w:rsid w:val="005A625A"/>
    <w:rsid w:val="005B0B6D"/>
    <w:rsid w:val="005B0D02"/>
    <w:rsid w:val="005B0F68"/>
    <w:rsid w:val="005B4C7C"/>
    <w:rsid w:val="005B55D6"/>
    <w:rsid w:val="005B5FDA"/>
    <w:rsid w:val="005B6E22"/>
    <w:rsid w:val="005B7B1E"/>
    <w:rsid w:val="005C00F5"/>
    <w:rsid w:val="005C1029"/>
    <w:rsid w:val="005C374D"/>
    <w:rsid w:val="005C6508"/>
    <w:rsid w:val="005C651F"/>
    <w:rsid w:val="005C69A3"/>
    <w:rsid w:val="005C75A4"/>
    <w:rsid w:val="005C7826"/>
    <w:rsid w:val="005D0CC1"/>
    <w:rsid w:val="005D11EA"/>
    <w:rsid w:val="005D15F4"/>
    <w:rsid w:val="005D2CF1"/>
    <w:rsid w:val="005D2E33"/>
    <w:rsid w:val="005D56E3"/>
    <w:rsid w:val="005D60A3"/>
    <w:rsid w:val="005D6D34"/>
    <w:rsid w:val="005E37E9"/>
    <w:rsid w:val="005F0AC9"/>
    <w:rsid w:val="005F31C1"/>
    <w:rsid w:val="005F3536"/>
    <w:rsid w:val="005F3720"/>
    <w:rsid w:val="005F5A08"/>
    <w:rsid w:val="005F7073"/>
    <w:rsid w:val="005F7E45"/>
    <w:rsid w:val="00600A66"/>
    <w:rsid w:val="00600B8C"/>
    <w:rsid w:val="00600C14"/>
    <w:rsid w:val="006013B0"/>
    <w:rsid w:val="00601E6D"/>
    <w:rsid w:val="00603E59"/>
    <w:rsid w:val="006044B7"/>
    <w:rsid w:val="00605443"/>
    <w:rsid w:val="006067F4"/>
    <w:rsid w:val="00611DDF"/>
    <w:rsid w:val="00612607"/>
    <w:rsid w:val="0061405D"/>
    <w:rsid w:val="006200E1"/>
    <w:rsid w:val="00621354"/>
    <w:rsid w:val="006218E6"/>
    <w:rsid w:val="0062264C"/>
    <w:rsid w:val="00622824"/>
    <w:rsid w:val="006247FC"/>
    <w:rsid w:val="006261C9"/>
    <w:rsid w:val="00626E5C"/>
    <w:rsid w:val="0062771D"/>
    <w:rsid w:val="00627A6E"/>
    <w:rsid w:val="00630037"/>
    <w:rsid w:val="0063294D"/>
    <w:rsid w:val="006343A2"/>
    <w:rsid w:val="0063443A"/>
    <w:rsid w:val="006345FE"/>
    <w:rsid w:val="00635A8A"/>
    <w:rsid w:val="00635E47"/>
    <w:rsid w:val="006362F7"/>
    <w:rsid w:val="0063656A"/>
    <w:rsid w:val="00637551"/>
    <w:rsid w:val="00640728"/>
    <w:rsid w:val="0064100F"/>
    <w:rsid w:val="00641841"/>
    <w:rsid w:val="00643668"/>
    <w:rsid w:val="00643D44"/>
    <w:rsid w:val="00647E4B"/>
    <w:rsid w:val="00650BB5"/>
    <w:rsid w:val="00650FA4"/>
    <w:rsid w:val="00652A52"/>
    <w:rsid w:val="00654E33"/>
    <w:rsid w:val="00656DC9"/>
    <w:rsid w:val="0066047F"/>
    <w:rsid w:val="006617AA"/>
    <w:rsid w:val="006635C8"/>
    <w:rsid w:val="00663796"/>
    <w:rsid w:val="00663CE2"/>
    <w:rsid w:val="00664168"/>
    <w:rsid w:val="00664403"/>
    <w:rsid w:val="0066662F"/>
    <w:rsid w:val="00670726"/>
    <w:rsid w:val="00670A7E"/>
    <w:rsid w:val="00673B69"/>
    <w:rsid w:val="00674337"/>
    <w:rsid w:val="006745D4"/>
    <w:rsid w:val="00674BD3"/>
    <w:rsid w:val="0068025B"/>
    <w:rsid w:val="00681DD6"/>
    <w:rsid w:val="00682DAC"/>
    <w:rsid w:val="0068391E"/>
    <w:rsid w:val="00684300"/>
    <w:rsid w:val="006866DC"/>
    <w:rsid w:val="0068784A"/>
    <w:rsid w:val="006924EF"/>
    <w:rsid w:val="00695484"/>
    <w:rsid w:val="00697F50"/>
    <w:rsid w:val="006A0080"/>
    <w:rsid w:val="006A07A5"/>
    <w:rsid w:val="006A1845"/>
    <w:rsid w:val="006A1C8B"/>
    <w:rsid w:val="006A5145"/>
    <w:rsid w:val="006A6F36"/>
    <w:rsid w:val="006A77DF"/>
    <w:rsid w:val="006A7F96"/>
    <w:rsid w:val="006B0C18"/>
    <w:rsid w:val="006B46E8"/>
    <w:rsid w:val="006B4C05"/>
    <w:rsid w:val="006B52CB"/>
    <w:rsid w:val="006B5C54"/>
    <w:rsid w:val="006C2BC2"/>
    <w:rsid w:val="006C46BC"/>
    <w:rsid w:val="006C4E31"/>
    <w:rsid w:val="006C7A0C"/>
    <w:rsid w:val="006C7EEB"/>
    <w:rsid w:val="006D0980"/>
    <w:rsid w:val="006D0EFD"/>
    <w:rsid w:val="006D12CD"/>
    <w:rsid w:val="006D183E"/>
    <w:rsid w:val="006D2934"/>
    <w:rsid w:val="006D3416"/>
    <w:rsid w:val="006D4523"/>
    <w:rsid w:val="006D5447"/>
    <w:rsid w:val="006D5D3B"/>
    <w:rsid w:val="006D68BD"/>
    <w:rsid w:val="006D6ADD"/>
    <w:rsid w:val="006E00CD"/>
    <w:rsid w:val="006E2EB8"/>
    <w:rsid w:val="006E374C"/>
    <w:rsid w:val="006E387B"/>
    <w:rsid w:val="006E562A"/>
    <w:rsid w:val="006E5648"/>
    <w:rsid w:val="006E6D96"/>
    <w:rsid w:val="006F00D2"/>
    <w:rsid w:val="006F45F6"/>
    <w:rsid w:val="006F485F"/>
    <w:rsid w:val="006F495B"/>
    <w:rsid w:val="006F70A2"/>
    <w:rsid w:val="00700347"/>
    <w:rsid w:val="0070100B"/>
    <w:rsid w:val="007032A6"/>
    <w:rsid w:val="00703411"/>
    <w:rsid w:val="007045D0"/>
    <w:rsid w:val="007050EE"/>
    <w:rsid w:val="007056EF"/>
    <w:rsid w:val="00705CD3"/>
    <w:rsid w:val="00713105"/>
    <w:rsid w:val="00715358"/>
    <w:rsid w:val="00717F6B"/>
    <w:rsid w:val="0072099F"/>
    <w:rsid w:val="00720ABD"/>
    <w:rsid w:val="00720FFD"/>
    <w:rsid w:val="00721B98"/>
    <w:rsid w:val="00722D8D"/>
    <w:rsid w:val="00722F0E"/>
    <w:rsid w:val="007249EE"/>
    <w:rsid w:val="0072761D"/>
    <w:rsid w:val="00730C1C"/>
    <w:rsid w:val="0073112A"/>
    <w:rsid w:val="007357EE"/>
    <w:rsid w:val="00735AEE"/>
    <w:rsid w:val="00737780"/>
    <w:rsid w:val="007403EB"/>
    <w:rsid w:val="00742418"/>
    <w:rsid w:val="00743BC5"/>
    <w:rsid w:val="00743D1E"/>
    <w:rsid w:val="0074696D"/>
    <w:rsid w:val="00747BFC"/>
    <w:rsid w:val="00747EFA"/>
    <w:rsid w:val="00753225"/>
    <w:rsid w:val="007551BB"/>
    <w:rsid w:val="00756FF1"/>
    <w:rsid w:val="00761754"/>
    <w:rsid w:val="007623B0"/>
    <w:rsid w:val="0076368A"/>
    <w:rsid w:val="00766C81"/>
    <w:rsid w:val="00767CCF"/>
    <w:rsid w:val="00772B2B"/>
    <w:rsid w:val="00772B69"/>
    <w:rsid w:val="00774517"/>
    <w:rsid w:val="0077675C"/>
    <w:rsid w:val="00776B7F"/>
    <w:rsid w:val="0078119E"/>
    <w:rsid w:val="007820DC"/>
    <w:rsid w:val="00782AC9"/>
    <w:rsid w:val="00783017"/>
    <w:rsid w:val="007836EA"/>
    <w:rsid w:val="007853D9"/>
    <w:rsid w:val="00787A2A"/>
    <w:rsid w:val="00790B4A"/>
    <w:rsid w:val="0079126F"/>
    <w:rsid w:val="007938FD"/>
    <w:rsid w:val="00797A79"/>
    <w:rsid w:val="007A2511"/>
    <w:rsid w:val="007A3B6F"/>
    <w:rsid w:val="007A5FDE"/>
    <w:rsid w:val="007A6097"/>
    <w:rsid w:val="007A75D9"/>
    <w:rsid w:val="007A76BC"/>
    <w:rsid w:val="007B038A"/>
    <w:rsid w:val="007B2C79"/>
    <w:rsid w:val="007B36A9"/>
    <w:rsid w:val="007B3993"/>
    <w:rsid w:val="007B5525"/>
    <w:rsid w:val="007B6A07"/>
    <w:rsid w:val="007B7D85"/>
    <w:rsid w:val="007C12ED"/>
    <w:rsid w:val="007C1870"/>
    <w:rsid w:val="007C213B"/>
    <w:rsid w:val="007C3179"/>
    <w:rsid w:val="007D7B84"/>
    <w:rsid w:val="007E08E1"/>
    <w:rsid w:val="007E1FA3"/>
    <w:rsid w:val="007E2380"/>
    <w:rsid w:val="007E4CD2"/>
    <w:rsid w:val="007E53A0"/>
    <w:rsid w:val="007E7CB8"/>
    <w:rsid w:val="007F16F4"/>
    <w:rsid w:val="007F1B9D"/>
    <w:rsid w:val="007F1DA9"/>
    <w:rsid w:val="007F2F7E"/>
    <w:rsid w:val="007F4F86"/>
    <w:rsid w:val="007F5F7E"/>
    <w:rsid w:val="007F75F2"/>
    <w:rsid w:val="007F7FA5"/>
    <w:rsid w:val="0080058B"/>
    <w:rsid w:val="00801535"/>
    <w:rsid w:val="0080181F"/>
    <w:rsid w:val="0080256E"/>
    <w:rsid w:val="00804B8E"/>
    <w:rsid w:val="0080521E"/>
    <w:rsid w:val="008052BB"/>
    <w:rsid w:val="00813BF7"/>
    <w:rsid w:val="00817141"/>
    <w:rsid w:val="008207CA"/>
    <w:rsid w:val="00824EEE"/>
    <w:rsid w:val="00826437"/>
    <w:rsid w:val="00826EA9"/>
    <w:rsid w:val="00827879"/>
    <w:rsid w:val="008326C7"/>
    <w:rsid w:val="00832DBA"/>
    <w:rsid w:val="0083498E"/>
    <w:rsid w:val="0084085C"/>
    <w:rsid w:val="00843254"/>
    <w:rsid w:val="00843FB0"/>
    <w:rsid w:val="008459ED"/>
    <w:rsid w:val="00846978"/>
    <w:rsid w:val="00846B8E"/>
    <w:rsid w:val="00847FAB"/>
    <w:rsid w:val="0085059C"/>
    <w:rsid w:val="00850D8E"/>
    <w:rsid w:val="00855DC8"/>
    <w:rsid w:val="00855E35"/>
    <w:rsid w:val="00857B2B"/>
    <w:rsid w:val="00857D14"/>
    <w:rsid w:val="00857EEC"/>
    <w:rsid w:val="008629FA"/>
    <w:rsid w:val="008637A7"/>
    <w:rsid w:val="00863AB4"/>
    <w:rsid w:val="00863FFE"/>
    <w:rsid w:val="00864654"/>
    <w:rsid w:val="00866C4A"/>
    <w:rsid w:val="00867ED4"/>
    <w:rsid w:val="00876965"/>
    <w:rsid w:val="00876E23"/>
    <w:rsid w:val="00877E52"/>
    <w:rsid w:val="00882C14"/>
    <w:rsid w:val="00883410"/>
    <w:rsid w:val="0089164C"/>
    <w:rsid w:val="008925D7"/>
    <w:rsid w:val="00895EBB"/>
    <w:rsid w:val="008A0151"/>
    <w:rsid w:val="008A2E4B"/>
    <w:rsid w:val="008A643A"/>
    <w:rsid w:val="008A6FE7"/>
    <w:rsid w:val="008A71B6"/>
    <w:rsid w:val="008A795A"/>
    <w:rsid w:val="008B2E00"/>
    <w:rsid w:val="008B34C1"/>
    <w:rsid w:val="008B5499"/>
    <w:rsid w:val="008C0FAE"/>
    <w:rsid w:val="008C5AB8"/>
    <w:rsid w:val="008C6261"/>
    <w:rsid w:val="008C7574"/>
    <w:rsid w:val="008D0749"/>
    <w:rsid w:val="008D115D"/>
    <w:rsid w:val="008D174C"/>
    <w:rsid w:val="008D2DE4"/>
    <w:rsid w:val="008D597F"/>
    <w:rsid w:val="008D604B"/>
    <w:rsid w:val="008D6271"/>
    <w:rsid w:val="008D691C"/>
    <w:rsid w:val="008E0737"/>
    <w:rsid w:val="008E2059"/>
    <w:rsid w:val="008E2DFC"/>
    <w:rsid w:val="008E35B2"/>
    <w:rsid w:val="008E47FD"/>
    <w:rsid w:val="008E494B"/>
    <w:rsid w:val="008E4AE5"/>
    <w:rsid w:val="008E5BBB"/>
    <w:rsid w:val="008E6D09"/>
    <w:rsid w:val="008E76BE"/>
    <w:rsid w:val="008F0F99"/>
    <w:rsid w:val="008F2AC4"/>
    <w:rsid w:val="00900050"/>
    <w:rsid w:val="009003C7"/>
    <w:rsid w:val="00901605"/>
    <w:rsid w:val="00902FD8"/>
    <w:rsid w:val="009046AA"/>
    <w:rsid w:val="009137AB"/>
    <w:rsid w:val="00913AF2"/>
    <w:rsid w:val="00915BBA"/>
    <w:rsid w:val="0091637B"/>
    <w:rsid w:val="00920022"/>
    <w:rsid w:val="009201A9"/>
    <w:rsid w:val="00922DEB"/>
    <w:rsid w:val="00930EFE"/>
    <w:rsid w:val="009336ED"/>
    <w:rsid w:val="00933821"/>
    <w:rsid w:val="0093445A"/>
    <w:rsid w:val="00934608"/>
    <w:rsid w:val="009348B5"/>
    <w:rsid w:val="00936F9B"/>
    <w:rsid w:val="00937738"/>
    <w:rsid w:val="00941A57"/>
    <w:rsid w:val="0094342C"/>
    <w:rsid w:val="0094378A"/>
    <w:rsid w:val="00943C0B"/>
    <w:rsid w:val="00944CF5"/>
    <w:rsid w:val="00946AAF"/>
    <w:rsid w:val="00947486"/>
    <w:rsid w:val="00950F59"/>
    <w:rsid w:val="0095147C"/>
    <w:rsid w:val="0095473F"/>
    <w:rsid w:val="009550B5"/>
    <w:rsid w:val="0095566D"/>
    <w:rsid w:val="00957C13"/>
    <w:rsid w:val="00957FCD"/>
    <w:rsid w:val="009601C0"/>
    <w:rsid w:val="009603F3"/>
    <w:rsid w:val="0096357A"/>
    <w:rsid w:val="00970028"/>
    <w:rsid w:val="00971577"/>
    <w:rsid w:val="009748BC"/>
    <w:rsid w:val="009753CA"/>
    <w:rsid w:val="0097591F"/>
    <w:rsid w:val="00975CE9"/>
    <w:rsid w:val="00976544"/>
    <w:rsid w:val="00980A2B"/>
    <w:rsid w:val="0098176E"/>
    <w:rsid w:val="00981A12"/>
    <w:rsid w:val="0098266A"/>
    <w:rsid w:val="00982D29"/>
    <w:rsid w:val="0098315E"/>
    <w:rsid w:val="009834E8"/>
    <w:rsid w:val="009847B5"/>
    <w:rsid w:val="009852D1"/>
    <w:rsid w:val="0098547E"/>
    <w:rsid w:val="00985DDA"/>
    <w:rsid w:val="00986F68"/>
    <w:rsid w:val="0098759F"/>
    <w:rsid w:val="009906A9"/>
    <w:rsid w:val="009921A0"/>
    <w:rsid w:val="00992E82"/>
    <w:rsid w:val="0099363C"/>
    <w:rsid w:val="009937E8"/>
    <w:rsid w:val="009953AB"/>
    <w:rsid w:val="009A2991"/>
    <w:rsid w:val="009A2BF4"/>
    <w:rsid w:val="009A52F9"/>
    <w:rsid w:val="009A5384"/>
    <w:rsid w:val="009A5F1B"/>
    <w:rsid w:val="009A7880"/>
    <w:rsid w:val="009B28AA"/>
    <w:rsid w:val="009B35EF"/>
    <w:rsid w:val="009B3E52"/>
    <w:rsid w:val="009B45AF"/>
    <w:rsid w:val="009C2156"/>
    <w:rsid w:val="009C5677"/>
    <w:rsid w:val="009D114B"/>
    <w:rsid w:val="009D52B6"/>
    <w:rsid w:val="009D5338"/>
    <w:rsid w:val="009E0D48"/>
    <w:rsid w:val="009E2416"/>
    <w:rsid w:val="009E26BE"/>
    <w:rsid w:val="009E4963"/>
    <w:rsid w:val="009E4CB8"/>
    <w:rsid w:val="009E5DED"/>
    <w:rsid w:val="009F124C"/>
    <w:rsid w:val="009F1DCC"/>
    <w:rsid w:val="009F1E0E"/>
    <w:rsid w:val="009F652F"/>
    <w:rsid w:val="00A01229"/>
    <w:rsid w:val="00A017E1"/>
    <w:rsid w:val="00A0212C"/>
    <w:rsid w:val="00A024CF"/>
    <w:rsid w:val="00A038FB"/>
    <w:rsid w:val="00A04E8F"/>
    <w:rsid w:val="00A057E1"/>
    <w:rsid w:val="00A074A9"/>
    <w:rsid w:val="00A14693"/>
    <w:rsid w:val="00A148F0"/>
    <w:rsid w:val="00A14A64"/>
    <w:rsid w:val="00A152B1"/>
    <w:rsid w:val="00A20B0C"/>
    <w:rsid w:val="00A21FDB"/>
    <w:rsid w:val="00A223D0"/>
    <w:rsid w:val="00A23AAF"/>
    <w:rsid w:val="00A24650"/>
    <w:rsid w:val="00A2765F"/>
    <w:rsid w:val="00A306AD"/>
    <w:rsid w:val="00A30A8A"/>
    <w:rsid w:val="00A30AEC"/>
    <w:rsid w:val="00A334C0"/>
    <w:rsid w:val="00A33EE0"/>
    <w:rsid w:val="00A3589C"/>
    <w:rsid w:val="00A364F7"/>
    <w:rsid w:val="00A36D75"/>
    <w:rsid w:val="00A40398"/>
    <w:rsid w:val="00A41BD0"/>
    <w:rsid w:val="00A463A5"/>
    <w:rsid w:val="00A46515"/>
    <w:rsid w:val="00A61945"/>
    <w:rsid w:val="00A61D9E"/>
    <w:rsid w:val="00A66371"/>
    <w:rsid w:val="00A6708E"/>
    <w:rsid w:val="00A708F1"/>
    <w:rsid w:val="00A70CFE"/>
    <w:rsid w:val="00A70EF7"/>
    <w:rsid w:val="00A711D0"/>
    <w:rsid w:val="00A726FE"/>
    <w:rsid w:val="00A74519"/>
    <w:rsid w:val="00A74672"/>
    <w:rsid w:val="00A772A7"/>
    <w:rsid w:val="00A773B9"/>
    <w:rsid w:val="00A84D68"/>
    <w:rsid w:val="00A85CE0"/>
    <w:rsid w:val="00A87428"/>
    <w:rsid w:val="00A87F0B"/>
    <w:rsid w:val="00A90DC9"/>
    <w:rsid w:val="00A9211C"/>
    <w:rsid w:val="00A93B30"/>
    <w:rsid w:val="00A964B9"/>
    <w:rsid w:val="00A96857"/>
    <w:rsid w:val="00A972D5"/>
    <w:rsid w:val="00AA2217"/>
    <w:rsid w:val="00AA52EC"/>
    <w:rsid w:val="00AA6828"/>
    <w:rsid w:val="00AA6C7B"/>
    <w:rsid w:val="00AA7467"/>
    <w:rsid w:val="00AA7838"/>
    <w:rsid w:val="00AA7DA6"/>
    <w:rsid w:val="00AB04C1"/>
    <w:rsid w:val="00AB3DF7"/>
    <w:rsid w:val="00AB4ECF"/>
    <w:rsid w:val="00AC49F6"/>
    <w:rsid w:val="00AC5917"/>
    <w:rsid w:val="00AC779F"/>
    <w:rsid w:val="00AD5BEF"/>
    <w:rsid w:val="00AE1990"/>
    <w:rsid w:val="00AE3F35"/>
    <w:rsid w:val="00AE54E1"/>
    <w:rsid w:val="00AF1733"/>
    <w:rsid w:val="00AF1E8A"/>
    <w:rsid w:val="00AF2F39"/>
    <w:rsid w:val="00AF3024"/>
    <w:rsid w:val="00AF439C"/>
    <w:rsid w:val="00AF737F"/>
    <w:rsid w:val="00B022F4"/>
    <w:rsid w:val="00B05CFE"/>
    <w:rsid w:val="00B0779D"/>
    <w:rsid w:val="00B14D04"/>
    <w:rsid w:val="00B14DFF"/>
    <w:rsid w:val="00B20572"/>
    <w:rsid w:val="00B21B01"/>
    <w:rsid w:val="00B222B2"/>
    <w:rsid w:val="00B245C1"/>
    <w:rsid w:val="00B2536C"/>
    <w:rsid w:val="00B2549F"/>
    <w:rsid w:val="00B25B64"/>
    <w:rsid w:val="00B25F52"/>
    <w:rsid w:val="00B328E9"/>
    <w:rsid w:val="00B34BE6"/>
    <w:rsid w:val="00B34D43"/>
    <w:rsid w:val="00B358BC"/>
    <w:rsid w:val="00B35FFB"/>
    <w:rsid w:val="00B36259"/>
    <w:rsid w:val="00B362EA"/>
    <w:rsid w:val="00B37089"/>
    <w:rsid w:val="00B41E8A"/>
    <w:rsid w:val="00B45370"/>
    <w:rsid w:val="00B4562F"/>
    <w:rsid w:val="00B45D2B"/>
    <w:rsid w:val="00B47D6B"/>
    <w:rsid w:val="00B51E46"/>
    <w:rsid w:val="00B55575"/>
    <w:rsid w:val="00B576A8"/>
    <w:rsid w:val="00B57767"/>
    <w:rsid w:val="00B602EF"/>
    <w:rsid w:val="00B61396"/>
    <w:rsid w:val="00B61CD8"/>
    <w:rsid w:val="00B6212D"/>
    <w:rsid w:val="00B62CE6"/>
    <w:rsid w:val="00B63307"/>
    <w:rsid w:val="00B65FA9"/>
    <w:rsid w:val="00B6615D"/>
    <w:rsid w:val="00B663C2"/>
    <w:rsid w:val="00B70978"/>
    <w:rsid w:val="00B7159E"/>
    <w:rsid w:val="00B718D2"/>
    <w:rsid w:val="00B72279"/>
    <w:rsid w:val="00B73025"/>
    <w:rsid w:val="00B7346F"/>
    <w:rsid w:val="00B7352B"/>
    <w:rsid w:val="00B73880"/>
    <w:rsid w:val="00B75477"/>
    <w:rsid w:val="00B76916"/>
    <w:rsid w:val="00B8185A"/>
    <w:rsid w:val="00B8214D"/>
    <w:rsid w:val="00B82C79"/>
    <w:rsid w:val="00B86B35"/>
    <w:rsid w:val="00B94A0C"/>
    <w:rsid w:val="00BA0991"/>
    <w:rsid w:val="00BA26DC"/>
    <w:rsid w:val="00BB0492"/>
    <w:rsid w:val="00BB0EE0"/>
    <w:rsid w:val="00BB16DC"/>
    <w:rsid w:val="00BB1B3E"/>
    <w:rsid w:val="00BB5B16"/>
    <w:rsid w:val="00BB5EA4"/>
    <w:rsid w:val="00BB6871"/>
    <w:rsid w:val="00BC09D5"/>
    <w:rsid w:val="00BC0F86"/>
    <w:rsid w:val="00BC1846"/>
    <w:rsid w:val="00BC2508"/>
    <w:rsid w:val="00BC26C8"/>
    <w:rsid w:val="00BC3FBC"/>
    <w:rsid w:val="00BC545E"/>
    <w:rsid w:val="00BC5A37"/>
    <w:rsid w:val="00BC5C56"/>
    <w:rsid w:val="00BC7CC1"/>
    <w:rsid w:val="00BC7E61"/>
    <w:rsid w:val="00BD0435"/>
    <w:rsid w:val="00BD1B23"/>
    <w:rsid w:val="00BD28F5"/>
    <w:rsid w:val="00BD5730"/>
    <w:rsid w:val="00BD6F35"/>
    <w:rsid w:val="00BD76A4"/>
    <w:rsid w:val="00BE149C"/>
    <w:rsid w:val="00BE259F"/>
    <w:rsid w:val="00BE3F15"/>
    <w:rsid w:val="00BE579C"/>
    <w:rsid w:val="00BF1215"/>
    <w:rsid w:val="00BF3FBB"/>
    <w:rsid w:val="00BF7C2F"/>
    <w:rsid w:val="00BF7FB1"/>
    <w:rsid w:val="00C00DBB"/>
    <w:rsid w:val="00C052EB"/>
    <w:rsid w:val="00C0710F"/>
    <w:rsid w:val="00C10A7A"/>
    <w:rsid w:val="00C11E72"/>
    <w:rsid w:val="00C13B42"/>
    <w:rsid w:val="00C13FD4"/>
    <w:rsid w:val="00C1658D"/>
    <w:rsid w:val="00C171D8"/>
    <w:rsid w:val="00C17620"/>
    <w:rsid w:val="00C201A9"/>
    <w:rsid w:val="00C211A1"/>
    <w:rsid w:val="00C218CC"/>
    <w:rsid w:val="00C22493"/>
    <w:rsid w:val="00C22738"/>
    <w:rsid w:val="00C25416"/>
    <w:rsid w:val="00C33276"/>
    <w:rsid w:val="00C40C08"/>
    <w:rsid w:val="00C4263B"/>
    <w:rsid w:val="00C42CCD"/>
    <w:rsid w:val="00C42D33"/>
    <w:rsid w:val="00C445F8"/>
    <w:rsid w:val="00C452F2"/>
    <w:rsid w:val="00C45B11"/>
    <w:rsid w:val="00C47723"/>
    <w:rsid w:val="00C47DC0"/>
    <w:rsid w:val="00C50A5E"/>
    <w:rsid w:val="00C50EC5"/>
    <w:rsid w:val="00C50F3C"/>
    <w:rsid w:val="00C5144B"/>
    <w:rsid w:val="00C543ED"/>
    <w:rsid w:val="00C559BC"/>
    <w:rsid w:val="00C57342"/>
    <w:rsid w:val="00C61AC8"/>
    <w:rsid w:val="00C62D8C"/>
    <w:rsid w:val="00C6423B"/>
    <w:rsid w:val="00C645F3"/>
    <w:rsid w:val="00C65374"/>
    <w:rsid w:val="00C654D2"/>
    <w:rsid w:val="00C66325"/>
    <w:rsid w:val="00C73B7D"/>
    <w:rsid w:val="00C73E44"/>
    <w:rsid w:val="00C76699"/>
    <w:rsid w:val="00C771A6"/>
    <w:rsid w:val="00C77E21"/>
    <w:rsid w:val="00C810DC"/>
    <w:rsid w:val="00C8336A"/>
    <w:rsid w:val="00C83840"/>
    <w:rsid w:val="00C8482C"/>
    <w:rsid w:val="00C857D0"/>
    <w:rsid w:val="00C9071C"/>
    <w:rsid w:val="00C909DA"/>
    <w:rsid w:val="00C90C02"/>
    <w:rsid w:val="00C9390C"/>
    <w:rsid w:val="00C94ED9"/>
    <w:rsid w:val="00C97E12"/>
    <w:rsid w:val="00CA2885"/>
    <w:rsid w:val="00CA2A8F"/>
    <w:rsid w:val="00CA64A8"/>
    <w:rsid w:val="00CA6F80"/>
    <w:rsid w:val="00CB04D4"/>
    <w:rsid w:val="00CB1C1E"/>
    <w:rsid w:val="00CB46B1"/>
    <w:rsid w:val="00CB50F5"/>
    <w:rsid w:val="00CB6C04"/>
    <w:rsid w:val="00CC0B9D"/>
    <w:rsid w:val="00CC1AF1"/>
    <w:rsid w:val="00CC1DED"/>
    <w:rsid w:val="00CC2BDE"/>
    <w:rsid w:val="00CC31D5"/>
    <w:rsid w:val="00CC3260"/>
    <w:rsid w:val="00CC4F05"/>
    <w:rsid w:val="00CC557C"/>
    <w:rsid w:val="00CC5EC8"/>
    <w:rsid w:val="00CC69BB"/>
    <w:rsid w:val="00CC7163"/>
    <w:rsid w:val="00CD15E8"/>
    <w:rsid w:val="00CD243E"/>
    <w:rsid w:val="00CD2578"/>
    <w:rsid w:val="00CD29A0"/>
    <w:rsid w:val="00CD4080"/>
    <w:rsid w:val="00CD5573"/>
    <w:rsid w:val="00CD6756"/>
    <w:rsid w:val="00CD7506"/>
    <w:rsid w:val="00CD7AB1"/>
    <w:rsid w:val="00CE25F3"/>
    <w:rsid w:val="00CE27F9"/>
    <w:rsid w:val="00CE2997"/>
    <w:rsid w:val="00CE3C2A"/>
    <w:rsid w:val="00CE4AAE"/>
    <w:rsid w:val="00CE4B80"/>
    <w:rsid w:val="00CE69B8"/>
    <w:rsid w:val="00CE6E5E"/>
    <w:rsid w:val="00CE7C50"/>
    <w:rsid w:val="00CF236D"/>
    <w:rsid w:val="00CF2502"/>
    <w:rsid w:val="00CF4AA7"/>
    <w:rsid w:val="00CF6A71"/>
    <w:rsid w:val="00CF72D4"/>
    <w:rsid w:val="00CF7A10"/>
    <w:rsid w:val="00D006A4"/>
    <w:rsid w:val="00D03107"/>
    <w:rsid w:val="00D125FE"/>
    <w:rsid w:val="00D13314"/>
    <w:rsid w:val="00D1653A"/>
    <w:rsid w:val="00D17B66"/>
    <w:rsid w:val="00D22564"/>
    <w:rsid w:val="00D24859"/>
    <w:rsid w:val="00D25DAA"/>
    <w:rsid w:val="00D2645A"/>
    <w:rsid w:val="00D26B3E"/>
    <w:rsid w:val="00D275C3"/>
    <w:rsid w:val="00D30744"/>
    <w:rsid w:val="00D30847"/>
    <w:rsid w:val="00D31309"/>
    <w:rsid w:val="00D31941"/>
    <w:rsid w:val="00D31BC2"/>
    <w:rsid w:val="00D32119"/>
    <w:rsid w:val="00D327C9"/>
    <w:rsid w:val="00D32FA2"/>
    <w:rsid w:val="00D34BF5"/>
    <w:rsid w:val="00D36AE3"/>
    <w:rsid w:val="00D46860"/>
    <w:rsid w:val="00D46F42"/>
    <w:rsid w:val="00D503AC"/>
    <w:rsid w:val="00D51785"/>
    <w:rsid w:val="00D5234D"/>
    <w:rsid w:val="00D52ED0"/>
    <w:rsid w:val="00D53627"/>
    <w:rsid w:val="00D55EB7"/>
    <w:rsid w:val="00D56ADE"/>
    <w:rsid w:val="00D619C4"/>
    <w:rsid w:val="00D62003"/>
    <w:rsid w:val="00D66B42"/>
    <w:rsid w:val="00D66F4A"/>
    <w:rsid w:val="00D721CD"/>
    <w:rsid w:val="00D73905"/>
    <w:rsid w:val="00D74372"/>
    <w:rsid w:val="00D74680"/>
    <w:rsid w:val="00D76079"/>
    <w:rsid w:val="00D7613D"/>
    <w:rsid w:val="00D761B5"/>
    <w:rsid w:val="00D76981"/>
    <w:rsid w:val="00D807BB"/>
    <w:rsid w:val="00D820B4"/>
    <w:rsid w:val="00D82DEE"/>
    <w:rsid w:val="00D847A1"/>
    <w:rsid w:val="00D85F56"/>
    <w:rsid w:val="00D8640C"/>
    <w:rsid w:val="00D8655A"/>
    <w:rsid w:val="00D87623"/>
    <w:rsid w:val="00D91A89"/>
    <w:rsid w:val="00D94C52"/>
    <w:rsid w:val="00D97860"/>
    <w:rsid w:val="00D97FB1"/>
    <w:rsid w:val="00DA2314"/>
    <w:rsid w:val="00DA378E"/>
    <w:rsid w:val="00DA45D5"/>
    <w:rsid w:val="00DA4EB9"/>
    <w:rsid w:val="00DA6FD1"/>
    <w:rsid w:val="00DA7CE9"/>
    <w:rsid w:val="00DB13C4"/>
    <w:rsid w:val="00DB162B"/>
    <w:rsid w:val="00DB2D8A"/>
    <w:rsid w:val="00DB37A4"/>
    <w:rsid w:val="00DB3B28"/>
    <w:rsid w:val="00DB3F67"/>
    <w:rsid w:val="00DB4199"/>
    <w:rsid w:val="00DB48F8"/>
    <w:rsid w:val="00DB4AC8"/>
    <w:rsid w:val="00DB4FA9"/>
    <w:rsid w:val="00DB60BF"/>
    <w:rsid w:val="00DB6976"/>
    <w:rsid w:val="00DC1055"/>
    <w:rsid w:val="00DC11CE"/>
    <w:rsid w:val="00DC1F95"/>
    <w:rsid w:val="00DC2267"/>
    <w:rsid w:val="00DC2A01"/>
    <w:rsid w:val="00DC6225"/>
    <w:rsid w:val="00DC7434"/>
    <w:rsid w:val="00DD02E5"/>
    <w:rsid w:val="00DD1D58"/>
    <w:rsid w:val="00DD26FC"/>
    <w:rsid w:val="00DD3231"/>
    <w:rsid w:val="00DD544B"/>
    <w:rsid w:val="00DD62C4"/>
    <w:rsid w:val="00DD6DD2"/>
    <w:rsid w:val="00DD781E"/>
    <w:rsid w:val="00DD7CA3"/>
    <w:rsid w:val="00DD7F6C"/>
    <w:rsid w:val="00DE0D58"/>
    <w:rsid w:val="00DE1DEA"/>
    <w:rsid w:val="00DE497B"/>
    <w:rsid w:val="00DE6894"/>
    <w:rsid w:val="00DE68C4"/>
    <w:rsid w:val="00DE6A42"/>
    <w:rsid w:val="00DE7A99"/>
    <w:rsid w:val="00DF1982"/>
    <w:rsid w:val="00DF19C3"/>
    <w:rsid w:val="00DF3FF3"/>
    <w:rsid w:val="00DF5FDA"/>
    <w:rsid w:val="00DF7108"/>
    <w:rsid w:val="00DF7DD0"/>
    <w:rsid w:val="00DF7F80"/>
    <w:rsid w:val="00E00678"/>
    <w:rsid w:val="00E00740"/>
    <w:rsid w:val="00E00CF8"/>
    <w:rsid w:val="00E01D2D"/>
    <w:rsid w:val="00E01FB0"/>
    <w:rsid w:val="00E028DE"/>
    <w:rsid w:val="00E03081"/>
    <w:rsid w:val="00E05E0A"/>
    <w:rsid w:val="00E06624"/>
    <w:rsid w:val="00E07CEB"/>
    <w:rsid w:val="00E10FB3"/>
    <w:rsid w:val="00E11183"/>
    <w:rsid w:val="00E11FEB"/>
    <w:rsid w:val="00E1225D"/>
    <w:rsid w:val="00E12D41"/>
    <w:rsid w:val="00E135E0"/>
    <w:rsid w:val="00E14100"/>
    <w:rsid w:val="00E1495D"/>
    <w:rsid w:val="00E15F51"/>
    <w:rsid w:val="00E16A01"/>
    <w:rsid w:val="00E202F1"/>
    <w:rsid w:val="00E23340"/>
    <w:rsid w:val="00E23380"/>
    <w:rsid w:val="00E23B7C"/>
    <w:rsid w:val="00E27E55"/>
    <w:rsid w:val="00E30371"/>
    <w:rsid w:val="00E329EA"/>
    <w:rsid w:val="00E33922"/>
    <w:rsid w:val="00E3780B"/>
    <w:rsid w:val="00E42AF0"/>
    <w:rsid w:val="00E4336F"/>
    <w:rsid w:val="00E45F8F"/>
    <w:rsid w:val="00E46D68"/>
    <w:rsid w:val="00E500D9"/>
    <w:rsid w:val="00E51563"/>
    <w:rsid w:val="00E518EA"/>
    <w:rsid w:val="00E53ACD"/>
    <w:rsid w:val="00E60A7A"/>
    <w:rsid w:val="00E60F92"/>
    <w:rsid w:val="00E61A50"/>
    <w:rsid w:val="00E62C37"/>
    <w:rsid w:val="00E62CA0"/>
    <w:rsid w:val="00E638FE"/>
    <w:rsid w:val="00E64CEF"/>
    <w:rsid w:val="00E663EE"/>
    <w:rsid w:val="00E7135A"/>
    <w:rsid w:val="00E71492"/>
    <w:rsid w:val="00E727B3"/>
    <w:rsid w:val="00E72A58"/>
    <w:rsid w:val="00E74890"/>
    <w:rsid w:val="00E74AAA"/>
    <w:rsid w:val="00E803DF"/>
    <w:rsid w:val="00E8076F"/>
    <w:rsid w:val="00E815AE"/>
    <w:rsid w:val="00E81D18"/>
    <w:rsid w:val="00E828AA"/>
    <w:rsid w:val="00E85990"/>
    <w:rsid w:val="00E85C21"/>
    <w:rsid w:val="00E85C8F"/>
    <w:rsid w:val="00E86880"/>
    <w:rsid w:val="00E87FB1"/>
    <w:rsid w:val="00E90C67"/>
    <w:rsid w:val="00E93B68"/>
    <w:rsid w:val="00E93D14"/>
    <w:rsid w:val="00E941DF"/>
    <w:rsid w:val="00E95E92"/>
    <w:rsid w:val="00E9602E"/>
    <w:rsid w:val="00E96ED2"/>
    <w:rsid w:val="00EA104D"/>
    <w:rsid w:val="00EA1CE5"/>
    <w:rsid w:val="00EA2FD9"/>
    <w:rsid w:val="00EA3477"/>
    <w:rsid w:val="00EA432D"/>
    <w:rsid w:val="00EA61D6"/>
    <w:rsid w:val="00EA61F2"/>
    <w:rsid w:val="00EA674F"/>
    <w:rsid w:val="00EA767E"/>
    <w:rsid w:val="00EA77AD"/>
    <w:rsid w:val="00EB141B"/>
    <w:rsid w:val="00EB257F"/>
    <w:rsid w:val="00EB40CB"/>
    <w:rsid w:val="00EB4AD3"/>
    <w:rsid w:val="00EC225E"/>
    <w:rsid w:val="00EC255C"/>
    <w:rsid w:val="00EC2EB4"/>
    <w:rsid w:val="00ED155D"/>
    <w:rsid w:val="00ED19BA"/>
    <w:rsid w:val="00ED1C32"/>
    <w:rsid w:val="00ED34CF"/>
    <w:rsid w:val="00ED42C7"/>
    <w:rsid w:val="00ED474A"/>
    <w:rsid w:val="00ED6C34"/>
    <w:rsid w:val="00EE1304"/>
    <w:rsid w:val="00EE24B7"/>
    <w:rsid w:val="00EE3200"/>
    <w:rsid w:val="00EE3582"/>
    <w:rsid w:val="00EE387A"/>
    <w:rsid w:val="00EE5DCF"/>
    <w:rsid w:val="00EE71BC"/>
    <w:rsid w:val="00EE731C"/>
    <w:rsid w:val="00EE7424"/>
    <w:rsid w:val="00EE78EE"/>
    <w:rsid w:val="00EE7F91"/>
    <w:rsid w:val="00EF0119"/>
    <w:rsid w:val="00EF0DD8"/>
    <w:rsid w:val="00EF0ED0"/>
    <w:rsid w:val="00EF23F4"/>
    <w:rsid w:val="00EF3541"/>
    <w:rsid w:val="00F008E9"/>
    <w:rsid w:val="00F01A26"/>
    <w:rsid w:val="00F01B2C"/>
    <w:rsid w:val="00F0486D"/>
    <w:rsid w:val="00F04B75"/>
    <w:rsid w:val="00F06B6E"/>
    <w:rsid w:val="00F0710A"/>
    <w:rsid w:val="00F07A7D"/>
    <w:rsid w:val="00F07C37"/>
    <w:rsid w:val="00F1364E"/>
    <w:rsid w:val="00F21377"/>
    <w:rsid w:val="00F214BF"/>
    <w:rsid w:val="00F23335"/>
    <w:rsid w:val="00F23598"/>
    <w:rsid w:val="00F24804"/>
    <w:rsid w:val="00F254BA"/>
    <w:rsid w:val="00F26AFC"/>
    <w:rsid w:val="00F33472"/>
    <w:rsid w:val="00F33D0E"/>
    <w:rsid w:val="00F33ECA"/>
    <w:rsid w:val="00F34980"/>
    <w:rsid w:val="00F34FD0"/>
    <w:rsid w:val="00F35758"/>
    <w:rsid w:val="00F35CAC"/>
    <w:rsid w:val="00F36FC3"/>
    <w:rsid w:val="00F37E02"/>
    <w:rsid w:val="00F40C1F"/>
    <w:rsid w:val="00F41A85"/>
    <w:rsid w:val="00F44006"/>
    <w:rsid w:val="00F45B84"/>
    <w:rsid w:val="00F45DE0"/>
    <w:rsid w:val="00F46316"/>
    <w:rsid w:val="00F47D0A"/>
    <w:rsid w:val="00F51BC6"/>
    <w:rsid w:val="00F55442"/>
    <w:rsid w:val="00F55E5F"/>
    <w:rsid w:val="00F579BD"/>
    <w:rsid w:val="00F60829"/>
    <w:rsid w:val="00F6083F"/>
    <w:rsid w:val="00F6199C"/>
    <w:rsid w:val="00F63741"/>
    <w:rsid w:val="00F65444"/>
    <w:rsid w:val="00F65F8E"/>
    <w:rsid w:val="00F67F02"/>
    <w:rsid w:val="00F67FC0"/>
    <w:rsid w:val="00F702E2"/>
    <w:rsid w:val="00F7038B"/>
    <w:rsid w:val="00F749A6"/>
    <w:rsid w:val="00F75932"/>
    <w:rsid w:val="00F767A9"/>
    <w:rsid w:val="00F7683D"/>
    <w:rsid w:val="00F77ED8"/>
    <w:rsid w:val="00F80628"/>
    <w:rsid w:val="00F80694"/>
    <w:rsid w:val="00F80A1B"/>
    <w:rsid w:val="00F83794"/>
    <w:rsid w:val="00F869D8"/>
    <w:rsid w:val="00F86D8C"/>
    <w:rsid w:val="00F92B01"/>
    <w:rsid w:val="00F93E7A"/>
    <w:rsid w:val="00F961DB"/>
    <w:rsid w:val="00F97ECD"/>
    <w:rsid w:val="00FA0A2E"/>
    <w:rsid w:val="00FA222A"/>
    <w:rsid w:val="00FA2716"/>
    <w:rsid w:val="00FA46CC"/>
    <w:rsid w:val="00FA5058"/>
    <w:rsid w:val="00FA505B"/>
    <w:rsid w:val="00FA7B34"/>
    <w:rsid w:val="00FA7F41"/>
    <w:rsid w:val="00FB01A1"/>
    <w:rsid w:val="00FB2C18"/>
    <w:rsid w:val="00FB349D"/>
    <w:rsid w:val="00FB78DC"/>
    <w:rsid w:val="00FC2E20"/>
    <w:rsid w:val="00FC2E5D"/>
    <w:rsid w:val="00FC2F95"/>
    <w:rsid w:val="00FD15FE"/>
    <w:rsid w:val="00FD213A"/>
    <w:rsid w:val="00FD2FA5"/>
    <w:rsid w:val="00FD3929"/>
    <w:rsid w:val="00FD43E2"/>
    <w:rsid w:val="00FD5E8B"/>
    <w:rsid w:val="00FD6E47"/>
    <w:rsid w:val="00FD75A0"/>
    <w:rsid w:val="00FE1371"/>
    <w:rsid w:val="00FE16DA"/>
    <w:rsid w:val="00FE2873"/>
    <w:rsid w:val="00FE3FA9"/>
    <w:rsid w:val="00FE43CF"/>
    <w:rsid w:val="00FE65D5"/>
    <w:rsid w:val="00FF05D9"/>
    <w:rsid w:val="00FF07A0"/>
    <w:rsid w:val="00FF3D2C"/>
    <w:rsid w:val="00FF4573"/>
    <w:rsid w:val="00FF4BE5"/>
    <w:rsid w:val="00FF5A10"/>
    <w:rsid w:val="00FF6F15"/>
    <w:rsid w:val="07CC7494"/>
    <w:rsid w:val="11C1E6BB"/>
    <w:rsid w:val="1D0C74F6"/>
    <w:rsid w:val="1D8753BB"/>
    <w:rsid w:val="2A42BB1F"/>
    <w:rsid w:val="398C9FD2"/>
    <w:rsid w:val="3A420029"/>
    <w:rsid w:val="3B0B5F79"/>
    <w:rsid w:val="41FB04C8"/>
    <w:rsid w:val="42D43218"/>
    <w:rsid w:val="4396D529"/>
    <w:rsid w:val="482CEFD8"/>
    <w:rsid w:val="4909D104"/>
    <w:rsid w:val="50AF962F"/>
    <w:rsid w:val="5190DBB3"/>
    <w:rsid w:val="52A81966"/>
    <w:rsid w:val="5A3A2D39"/>
    <w:rsid w:val="5AEC0117"/>
    <w:rsid w:val="62FA4634"/>
    <w:rsid w:val="6347B932"/>
    <w:rsid w:val="6593AB6D"/>
    <w:rsid w:val="6DA92D80"/>
    <w:rsid w:val="7AEC5647"/>
    <w:rsid w:val="7BC05621"/>
    <w:rsid w:val="7DFBB641"/>
    <w:rsid w:val="7E49828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93EB6E"/>
  <w15:chartTrackingRefBased/>
  <w15:docId w15:val="{51366413-4ECB-42E2-BA50-38603252A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B6BFE"/>
    <w:pPr>
      <w:spacing w:after="120" w:line="276" w:lineRule="auto"/>
    </w:pPr>
    <w:rPr>
      <w:rFonts w:ascii="Arial" w:hAnsi="Arial"/>
      <w:sz w:val="22"/>
    </w:rPr>
  </w:style>
  <w:style w:type="paragraph" w:styleId="Heading1">
    <w:name w:val="heading 1"/>
    <w:basedOn w:val="Normal"/>
    <w:next w:val="Normal"/>
    <w:link w:val="Heading1Char"/>
    <w:uiPriority w:val="9"/>
    <w:qFormat/>
    <w:rsid w:val="001B6BFE"/>
    <w:pPr>
      <w:keepNext/>
      <w:keepLines/>
      <w:spacing w:before="240"/>
      <w:outlineLvl w:val="0"/>
    </w:pPr>
    <w:rPr>
      <w:rFonts w:eastAsiaTheme="majorEastAsia" w:cstheme="majorBidi"/>
      <w:b/>
      <w:color w:val="000000" w:themeColor="text1"/>
      <w:sz w:val="36"/>
      <w:szCs w:val="48"/>
    </w:rPr>
  </w:style>
  <w:style w:type="paragraph" w:styleId="Heading2">
    <w:name w:val="heading 2"/>
    <w:basedOn w:val="Normal"/>
    <w:next w:val="Normal"/>
    <w:link w:val="Heading2Char"/>
    <w:uiPriority w:val="9"/>
    <w:unhideWhenUsed/>
    <w:qFormat/>
    <w:rsid w:val="007A76BC"/>
    <w:pPr>
      <w:keepNext/>
      <w:keepLines/>
      <w:spacing w:before="240"/>
      <w:outlineLvl w:val="1"/>
    </w:pPr>
    <w:rPr>
      <w:rFonts w:eastAsiaTheme="majorEastAsia" w:cstheme="majorBidi"/>
      <w:b/>
      <w:color w:val="000000" w:themeColor="text1"/>
      <w:sz w:val="30"/>
      <w:szCs w:val="26"/>
    </w:rPr>
  </w:style>
  <w:style w:type="paragraph" w:styleId="Heading3">
    <w:name w:val="heading 3"/>
    <w:basedOn w:val="Normal"/>
    <w:next w:val="Normal"/>
    <w:link w:val="Heading3Char"/>
    <w:uiPriority w:val="9"/>
    <w:unhideWhenUsed/>
    <w:qFormat/>
    <w:rsid w:val="001B6BFE"/>
    <w:pPr>
      <w:keepNext/>
      <w:keepLines/>
      <w:spacing w:before="240"/>
      <w:outlineLvl w:val="2"/>
    </w:pPr>
    <w:rPr>
      <w:rFonts w:eastAsiaTheme="majorEastAsia" w:cstheme="majorBidi"/>
      <w:b/>
      <w:color w:val="000000" w:themeColor="text1"/>
      <w:sz w:val="24"/>
    </w:rPr>
  </w:style>
  <w:style w:type="paragraph" w:styleId="Heading4">
    <w:name w:val="heading 4"/>
    <w:basedOn w:val="Normal"/>
    <w:next w:val="Normal"/>
    <w:link w:val="Heading4Char"/>
    <w:uiPriority w:val="9"/>
    <w:semiHidden/>
    <w:unhideWhenUsed/>
    <w:qFormat/>
    <w:rsid w:val="00F1364E"/>
    <w:pPr>
      <w:keepNext/>
      <w:keepLines/>
      <w:spacing w:before="240"/>
      <w:outlineLvl w:val="3"/>
    </w:pPr>
    <w:rPr>
      <w:rFonts w:eastAsiaTheme="majorEastAsia" w:cstheme="majorBidi"/>
      <w:b/>
      <w:iCs/>
      <w:color w:val="000000" w:themeColor="tex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1B6BFE"/>
    <w:rPr>
      <w:rFonts w:ascii="Arial" w:hAnsi="Arial" w:eastAsiaTheme="majorEastAsia" w:cstheme="majorBidi"/>
      <w:b/>
      <w:color w:val="000000" w:themeColor="text1"/>
      <w:sz w:val="36"/>
      <w:szCs w:val="48"/>
    </w:rPr>
  </w:style>
  <w:style w:type="character" w:styleId="Heading2Char" w:customStyle="1">
    <w:name w:val="Heading 2 Char"/>
    <w:basedOn w:val="DefaultParagraphFont"/>
    <w:link w:val="Heading2"/>
    <w:uiPriority w:val="9"/>
    <w:rsid w:val="007A76BC"/>
    <w:rPr>
      <w:rFonts w:ascii="Arial" w:hAnsi="Arial" w:eastAsiaTheme="majorEastAsia" w:cstheme="majorBidi"/>
      <w:b/>
      <w:color w:val="000000" w:themeColor="text1"/>
      <w:sz w:val="30"/>
      <w:szCs w:val="26"/>
    </w:rPr>
  </w:style>
  <w:style w:type="table" w:styleId="TableGrid">
    <w:name w:val="Table Grid"/>
    <w:aliases w:val="The Bureau Standard Table"/>
    <w:basedOn w:val="TableNormal"/>
    <w:uiPriority w:val="39"/>
    <w:rsid w:val="00FA7F41"/>
    <w:pPr>
      <w:spacing w:before="40" w:after="40"/>
    </w:pPr>
    <w:tblPr>
      <w:tblStyleRow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Arial" w:hAnsi="Arial"/>
      </w:rPr>
      <w:tblPr/>
      <w:tcPr>
        <w:shd w:val="clear" w:color="auto" w:fill="F2F2F2" w:themeFill="background2"/>
      </w:tcPr>
    </w:tblStylePr>
  </w:style>
  <w:style w:type="paragraph" w:styleId="Title">
    <w:name w:val="Title"/>
    <w:basedOn w:val="Normal"/>
    <w:next w:val="Normal"/>
    <w:link w:val="TitleChar"/>
    <w:uiPriority w:val="10"/>
    <w:qFormat/>
    <w:rsid w:val="001B6BFE"/>
    <w:pPr>
      <w:spacing w:before="360" w:after="360"/>
    </w:pPr>
    <w:rPr>
      <w:b/>
      <w:color w:val="2461E5"/>
      <w:sz w:val="60"/>
    </w:rPr>
  </w:style>
  <w:style w:type="character" w:styleId="TitleChar" w:customStyle="1">
    <w:name w:val="Title Char"/>
    <w:basedOn w:val="DefaultParagraphFont"/>
    <w:link w:val="Title"/>
    <w:uiPriority w:val="10"/>
    <w:rsid w:val="001B6BFE"/>
    <w:rPr>
      <w:rFonts w:ascii="Arial" w:hAnsi="Arial"/>
      <w:b/>
      <w:color w:val="2461E5"/>
      <w:sz w:val="60"/>
    </w:rPr>
  </w:style>
  <w:style w:type="paragraph" w:styleId="Caption">
    <w:name w:val="caption"/>
    <w:basedOn w:val="Normal"/>
    <w:next w:val="Normal"/>
    <w:uiPriority w:val="35"/>
    <w:unhideWhenUsed/>
    <w:qFormat/>
    <w:rsid w:val="001B6BFE"/>
    <w:pPr>
      <w:spacing w:before="120" w:after="200"/>
    </w:pPr>
    <w:rPr>
      <w:iCs/>
      <w:sz w:val="18"/>
      <w:szCs w:val="18"/>
    </w:rPr>
  </w:style>
  <w:style w:type="paragraph" w:styleId="Header">
    <w:name w:val="header"/>
    <w:basedOn w:val="Normal"/>
    <w:link w:val="HeaderChar"/>
    <w:uiPriority w:val="99"/>
    <w:unhideWhenUsed/>
    <w:rsid w:val="001B6BFE"/>
    <w:pPr>
      <w:tabs>
        <w:tab w:val="center" w:pos="4513"/>
        <w:tab w:val="right" w:pos="9026"/>
      </w:tabs>
      <w:spacing w:after="0" w:line="240" w:lineRule="auto"/>
    </w:pPr>
  </w:style>
  <w:style w:type="character" w:styleId="HeaderChar" w:customStyle="1">
    <w:name w:val="Header Char"/>
    <w:basedOn w:val="DefaultParagraphFont"/>
    <w:link w:val="Header"/>
    <w:uiPriority w:val="99"/>
    <w:rsid w:val="001B6BFE"/>
    <w:rPr>
      <w:rFonts w:ascii="Arial" w:hAnsi="Arial"/>
      <w:sz w:val="22"/>
    </w:rPr>
  </w:style>
  <w:style w:type="paragraph" w:styleId="Footer">
    <w:name w:val="footer"/>
    <w:basedOn w:val="Normal"/>
    <w:link w:val="FooterChar"/>
    <w:uiPriority w:val="99"/>
    <w:unhideWhenUsed/>
    <w:rsid w:val="00A41BD0"/>
    <w:pPr>
      <w:tabs>
        <w:tab w:val="center" w:pos="4513"/>
        <w:tab w:val="right" w:pos="9026"/>
      </w:tabs>
      <w:spacing w:before="420" w:after="0" w:line="240" w:lineRule="auto"/>
    </w:pPr>
    <w:rPr>
      <w:sz w:val="20"/>
    </w:rPr>
  </w:style>
  <w:style w:type="character" w:styleId="FooterChar" w:customStyle="1">
    <w:name w:val="Footer Char"/>
    <w:basedOn w:val="DefaultParagraphFont"/>
    <w:link w:val="Footer"/>
    <w:uiPriority w:val="99"/>
    <w:rsid w:val="00A41BD0"/>
    <w:rPr>
      <w:rFonts w:ascii="Arial" w:hAnsi="Arial"/>
      <w:sz w:val="20"/>
    </w:rPr>
  </w:style>
  <w:style w:type="paragraph" w:styleId="SecurityClassification" w:customStyle="1">
    <w:name w:val="Security Classification"/>
    <w:basedOn w:val="Header"/>
    <w:qFormat/>
    <w:rsid w:val="004C0541"/>
    <w:pPr>
      <w:tabs>
        <w:tab w:val="clear" w:pos="4513"/>
        <w:tab w:val="center" w:pos="4253"/>
      </w:tabs>
      <w:spacing w:before="120" w:after="120" w:line="276" w:lineRule="auto"/>
      <w:ind w:left="426" w:hanging="284"/>
      <w:jc w:val="center"/>
    </w:pPr>
    <w:rPr>
      <w:b/>
      <w:color w:val="FF0000"/>
      <w:sz w:val="24"/>
    </w:rPr>
  </w:style>
  <w:style w:type="character" w:styleId="PlaceholderText">
    <w:name w:val="Placeholder Text"/>
    <w:basedOn w:val="DefaultParagraphFont"/>
    <w:uiPriority w:val="99"/>
    <w:semiHidden/>
    <w:rsid w:val="001B6BFE"/>
    <w:rPr>
      <w:color w:val="808080"/>
    </w:rPr>
  </w:style>
  <w:style w:type="character" w:styleId="Heading3Char" w:customStyle="1">
    <w:name w:val="Heading 3 Char"/>
    <w:basedOn w:val="DefaultParagraphFont"/>
    <w:link w:val="Heading3"/>
    <w:uiPriority w:val="9"/>
    <w:rsid w:val="001B6BFE"/>
    <w:rPr>
      <w:rFonts w:ascii="Arial" w:hAnsi="Arial" w:eastAsiaTheme="majorEastAsia" w:cstheme="majorBidi"/>
      <w:b/>
      <w:color w:val="000000" w:themeColor="text1"/>
    </w:rPr>
  </w:style>
  <w:style w:type="character" w:styleId="PageNumber">
    <w:name w:val="page number"/>
    <w:basedOn w:val="DefaultParagraphFont"/>
    <w:uiPriority w:val="99"/>
    <w:semiHidden/>
    <w:unhideWhenUsed/>
    <w:rsid w:val="00F1364E"/>
  </w:style>
  <w:style w:type="paragraph" w:styleId="ListBullet">
    <w:name w:val="List Bullet"/>
    <w:basedOn w:val="Normal"/>
    <w:uiPriority w:val="99"/>
    <w:unhideWhenUsed/>
    <w:rsid w:val="00C13FD4"/>
    <w:pPr>
      <w:numPr>
        <w:numId w:val="24"/>
      </w:numPr>
      <w:spacing w:after="40"/>
      <w:contextualSpacing/>
    </w:pPr>
  </w:style>
  <w:style w:type="paragraph" w:styleId="ListBullet2">
    <w:name w:val="List Bullet 2"/>
    <w:basedOn w:val="Normal"/>
    <w:uiPriority w:val="99"/>
    <w:unhideWhenUsed/>
    <w:rsid w:val="00C13FD4"/>
    <w:pPr>
      <w:numPr>
        <w:ilvl w:val="1"/>
        <w:numId w:val="24"/>
      </w:numPr>
      <w:contextualSpacing/>
    </w:pPr>
  </w:style>
  <w:style w:type="paragraph" w:styleId="NumberedHeading1" w:customStyle="1">
    <w:name w:val="Numbered Heading 1"/>
    <w:basedOn w:val="Normal"/>
    <w:qFormat/>
    <w:rsid w:val="00E74AAA"/>
    <w:pPr>
      <w:keepNext/>
      <w:keepLines/>
      <w:numPr>
        <w:numId w:val="19"/>
      </w:numPr>
      <w:spacing w:before="240"/>
      <w:outlineLvl w:val="1"/>
    </w:pPr>
    <w:rPr>
      <w:rFonts w:eastAsiaTheme="majorEastAsia" w:cstheme="majorBidi"/>
      <w:b/>
      <w:color w:val="000000" w:themeColor="text1"/>
      <w:sz w:val="36"/>
      <w:szCs w:val="36"/>
    </w:rPr>
  </w:style>
  <w:style w:type="paragraph" w:styleId="NumberedHeading2" w:customStyle="1">
    <w:name w:val="Numbered Heading 2"/>
    <w:basedOn w:val="NumberedHeading1"/>
    <w:qFormat/>
    <w:rsid w:val="00E74AAA"/>
    <w:pPr>
      <w:numPr>
        <w:ilvl w:val="1"/>
      </w:numPr>
    </w:pPr>
    <w:rPr>
      <w:sz w:val="30"/>
    </w:rPr>
  </w:style>
  <w:style w:type="character" w:styleId="Heading4Char" w:customStyle="1">
    <w:name w:val="Heading 4 Char"/>
    <w:basedOn w:val="DefaultParagraphFont"/>
    <w:link w:val="Heading4"/>
    <w:uiPriority w:val="9"/>
    <w:semiHidden/>
    <w:rsid w:val="00F1364E"/>
    <w:rPr>
      <w:rFonts w:ascii="Arial" w:hAnsi="Arial" w:eastAsiaTheme="majorEastAsia" w:cstheme="majorBidi"/>
      <w:b/>
      <w:iCs/>
      <w:color w:val="000000" w:themeColor="text1"/>
      <w:sz w:val="22"/>
    </w:rPr>
  </w:style>
  <w:style w:type="paragraph" w:styleId="NumberedHeading3" w:customStyle="1">
    <w:name w:val="Numbered Heading 3"/>
    <w:basedOn w:val="NumberedHeading2"/>
    <w:qFormat/>
    <w:rsid w:val="00E74AAA"/>
    <w:pPr>
      <w:numPr>
        <w:ilvl w:val="2"/>
      </w:numPr>
    </w:pPr>
    <w:rPr>
      <w:sz w:val="24"/>
      <w:szCs w:val="24"/>
    </w:rPr>
  </w:style>
  <w:style w:type="paragraph" w:styleId="NumberedHeading4" w:customStyle="1">
    <w:name w:val="Numbered Heading 4"/>
    <w:basedOn w:val="NumberedHeading3"/>
    <w:qFormat/>
    <w:rsid w:val="00E74AAA"/>
    <w:pPr>
      <w:numPr>
        <w:ilvl w:val="3"/>
      </w:numPr>
    </w:pPr>
    <w:rPr>
      <w:sz w:val="22"/>
      <w:szCs w:val="22"/>
    </w:rPr>
  </w:style>
  <w:style w:type="numbering" w:styleId="CurrentList1" w:customStyle="1">
    <w:name w:val="Current List1"/>
    <w:uiPriority w:val="99"/>
    <w:rsid w:val="00F1364E"/>
    <w:pPr>
      <w:numPr>
        <w:numId w:val="6"/>
      </w:numPr>
    </w:pPr>
  </w:style>
  <w:style w:type="numbering" w:styleId="CurrentList12" w:customStyle="1">
    <w:name w:val="Current List12"/>
    <w:uiPriority w:val="99"/>
    <w:rsid w:val="00E74AAA"/>
    <w:pPr>
      <w:numPr>
        <w:numId w:val="20"/>
      </w:numPr>
    </w:pPr>
  </w:style>
  <w:style w:type="numbering" w:styleId="CurrentList2" w:customStyle="1">
    <w:name w:val="Current List2"/>
    <w:uiPriority w:val="99"/>
    <w:rsid w:val="00F1364E"/>
    <w:pPr>
      <w:numPr>
        <w:numId w:val="7"/>
      </w:numPr>
    </w:pPr>
  </w:style>
  <w:style w:type="numbering" w:styleId="CurrentList3" w:customStyle="1">
    <w:name w:val="Current List3"/>
    <w:uiPriority w:val="99"/>
    <w:rsid w:val="00F1364E"/>
    <w:pPr>
      <w:numPr>
        <w:numId w:val="9"/>
      </w:numPr>
    </w:pPr>
  </w:style>
  <w:style w:type="numbering" w:styleId="CurrentList4" w:customStyle="1">
    <w:name w:val="Current List4"/>
    <w:uiPriority w:val="99"/>
    <w:rsid w:val="00982D29"/>
    <w:pPr>
      <w:numPr>
        <w:numId w:val="10"/>
      </w:numPr>
    </w:pPr>
  </w:style>
  <w:style w:type="numbering" w:styleId="CurrentList5" w:customStyle="1">
    <w:name w:val="Current List5"/>
    <w:uiPriority w:val="99"/>
    <w:rsid w:val="00982D29"/>
    <w:pPr>
      <w:numPr>
        <w:numId w:val="11"/>
      </w:numPr>
    </w:pPr>
  </w:style>
  <w:style w:type="numbering" w:styleId="CurrentList6" w:customStyle="1">
    <w:name w:val="Current List6"/>
    <w:uiPriority w:val="99"/>
    <w:rsid w:val="00982D29"/>
    <w:pPr>
      <w:numPr>
        <w:numId w:val="12"/>
      </w:numPr>
    </w:pPr>
  </w:style>
  <w:style w:type="numbering" w:styleId="CurrentList7" w:customStyle="1">
    <w:name w:val="Current List7"/>
    <w:uiPriority w:val="99"/>
    <w:rsid w:val="00982D29"/>
    <w:pPr>
      <w:numPr>
        <w:numId w:val="13"/>
      </w:numPr>
    </w:pPr>
  </w:style>
  <w:style w:type="numbering" w:styleId="CurrentList8" w:customStyle="1">
    <w:name w:val="Current List8"/>
    <w:uiPriority w:val="99"/>
    <w:rsid w:val="00982D29"/>
    <w:pPr>
      <w:numPr>
        <w:numId w:val="14"/>
      </w:numPr>
    </w:pPr>
  </w:style>
  <w:style w:type="numbering" w:styleId="CurrentList9" w:customStyle="1">
    <w:name w:val="Current List9"/>
    <w:uiPriority w:val="99"/>
    <w:rsid w:val="00982D29"/>
    <w:pPr>
      <w:numPr>
        <w:numId w:val="15"/>
      </w:numPr>
    </w:pPr>
  </w:style>
  <w:style w:type="numbering" w:styleId="CurrentList10" w:customStyle="1">
    <w:name w:val="Current List10"/>
    <w:uiPriority w:val="99"/>
    <w:rsid w:val="00982D29"/>
    <w:pPr>
      <w:numPr>
        <w:numId w:val="16"/>
      </w:numPr>
    </w:pPr>
  </w:style>
  <w:style w:type="numbering" w:styleId="CurrentList11" w:customStyle="1">
    <w:name w:val="Current List11"/>
    <w:uiPriority w:val="99"/>
    <w:rsid w:val="00982D29"/>
    <w:pPr>
      <w:numPr>
        <w:numId w:val="17"/>
      </w:numPr>
    </w:pPr>
  </w:style>
  <w:style w:type="numbering" w:styleId="CurrentList13" w:customStyle="1">
    <w:name w:val="Current List13"/>
    <w:uiPriority w:val="99"/>
    <w:rsid w:val="00FA505B"/>
    <w:pPr>
      <w:numPr>
        <w:numId w:val="22"/>
      </w:numPr>
    </w:pPr>
  </w:style>
  <w:style w:type="numbering" w:styleId="CurrentList14" w:customStyle="1">
    <w:name w:val="Current List14"/>
    <w:uiPriority w:val="99"/>
    <w:rsid w:val="00FA505B"/>
    <w:pPr>
      <w:numPr>
        <w:numId w:val="23"/>
      </w:numPr>
    </w:pPr>
  </w:style>
  <w:style w:type="numbering" w:styleId="CurrentList15" w:customStyle="1">
    <w:name w:val="Current List15"/>
    <w:uiPriority w:val="99"/>
    <w:rsid w:val="00FA505B"/>
    <w:pPr>
      <w:numPr>
        <w:numId w:val="25"/>
      </w:numPr>
    </w:pPr>
  </w:style>
  <w:style w:type="paragraph" w:styleId="TOC1">
    <w:name w:val="toc 1"/>
    <w:basedOn w:val="Heading1"/>
    <w:next w:val="Normal"/>
    <w:autoRedefine/>
    <w:uiPriority w:val="39"/>
    <w:unhideWhenUsed/>
    <w:rsid w:val="00C13FD4"/>
    <w:pPr>
      <w:spacing w:after="100"/>
    </w:pPr>
  </w:style>
  <w:style w:type="paragraph" w:styleId="TOC2">
    <w:name w:val="toc 2"/>
    <w:basedOn w:val="Heading2"/>
    <w:next w:val="Normal"/>
    <w:autoRedefine/>
    <w:uiPriority w:val="39"/>
    <w:unhideWhenUsed/>
    <w:rsid w:val="00C13FD4"/>
    <w:pPr>
      <w:spacing w:after="100"/>
      <w:ind w:left="220"/>
    </w:pPr>
  </w:style>
  <w:style w:type="paragraph" w:styleId="TOC3">
    <w:name w:val="toc 3"/>
    <w:basedOn w:val="Heading3"/>
    <w:next w:val="Normal"/>
    <w:autoRedefine/>
    <w:uiPriority w:val="39"/>
    <w:unhideWhenUsed/>
    <w:rsid w:val="00C13FD4"/>
    <w:pPr>
      <w:spacing w:after="100"/>
      <w:ind w:left="440"/>
    </w:pPr>
  </w:style>
  <w:style w:type="character" w:styleId="Hyperlink">
    <w:name w:val="Hyperlink"/>
    <w:basedOn w:val="DefaultParagraphFont"/>
    <w:uiPriority w:val="99"/>
    <w:unhideWhenUsed/>
    <w:rsid w:val="00BC26C8"/>
    <w:rPr>
      <w:color w:val="2461E5"/>
      <w:u w:val="single"/>
    </w:rPr>
  </w:style>
  <w:style w:type="paragraph" w:styleId="Tableheadingrow" w:customStyle="1">
    <w:name w:val="Table heading row"/>
    <w:basedOn w:val="Normal"/>
    <w:qFormat/>
    <w:rsid w:val="00BC26C8"/>
    <w:pPr>
      <w:spacing w:before="60" w:after="60"/>
    </w:pPr>
    <w:rPr>
      <w:b/>
      <w:color w:val="FFFFFF" w:themeColor="background1"/>
      <w:sz w:val="24"/>
    </w:rPr>
  </w:style>
  <w:style w:type="paragraph" w:styleId="TOC4">
    <w:name w:val="toc 4"/>
    <w:basedOn w:val="Heading4"/>
    <w:next w:val="Normal"/>
    <w:autoRedefine/>
    <w:uiPriority w:val="39"/>
    <w:semiHidden/>
    <w:unhideWhenUsed/>
    <w:rsid w:val="00C13FD4"/>
    <w:pPr>
      <w:spacing w:after="100"/>
      <w:ind w:left="660"/>
    </w:pPr>
  </w:style>
  <w:style w:type="paragraph" w:styleId="Tablebodytext" w:customStyle="1">
    <w:name w:val="Table body text"/>
    <w:basedOn w:val="Tableheadingrow"/>
    <w:qFormat/>
    <w:rsid w:val="005B0D02"/>
    <w:pPr>
      <w:spacing w:before="40" w:after="40"/>
    </w:pPr>
    <w:rPr>
      <w:b w:val="0"/>
      <w:color w:val="auto"/>
      <w:sz w:val="22"/>
    </w:rPr>
  </w:style>
  <w:style w:type="paragraph" w:styleId="Tabletitle" w:customStyle="1">
    <w:name w:val="Table title"/>
    <w:basedOn w:val="Normal"/>
    <w:qFormat/>
    <w:rsid w:val="00C13FD4"/>
    <w:pPr>
      <w:spacing w:before="240"/>
    </w:pPr>
    <w:rPr>
      <w:b/>
    </w:rPr>
  </w:style>
  <w:style w:type="paragraph" w:styleId="ContactusHeading2" w:customStyle="1">
    <w:name w:val="Contact us Heading 2"/>
    <w:basedOn w:val="Heading2"/>
    <w:rsid w:val="00BC26C8"/>
    <w:pPr>
      <w:spacing w:before="720"/>
    </w:pPr>
    <w:rPr>
      <w:rFonts w:eastAsia="Times New Roman" w:cs="Times New Roman"/>
      <w:bCs/>
      <w:color w:val="2461E5"/>
      <w:szCs w:val="20"/>
    </w:rPr>
  </w:style>
  <w:style w:type="table" w:styleId="TableGridLight">
    <w:name w:val="Grid Table Light"/>
    <w:basedOn w:val="TableNormal"/>
    <w:uiPriority w:val="40"/>
    <w:rsid w:val="00BC26C8"/>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PlainTable5">
    <w:name w:val="Plain Table 5"/>
    <w:basedOn w:val="TableNormal"/>
    <w:uiPriority w:val="45"/>
    <w:rsid w:val="00BC26C8"/>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C26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7A76BC"/>
    <w:tblPr>
      <w:tblStyleRowBandSize w:val="1"/>
      <w:tblStyleColBandSize w:val="1"/>
      <w:tblBorders>
        <w:top w:val="single" w:color="F9F9F1" w:themeColor="accent6" w:themeTint="66" w:sz="4" w:space="0"/>
        <w:left w:val="single" w:color="F9F9F1" w:themeColor="accent6" w:themeTint="66" w:sz="4" w:space="0"/>
        <w:bottom w:val="single" w:color="F9F9F1" w:themeColor="accent6" w:themeTint="66" w:sz="4" w:space="0"/>
        <w:right w:val="single" w:color="F9F9F1" w:themeColor="accent6" w:themeTint="66" w:sz="4" w:space="0"/>
        <w:insideH w:val="single" w:color="F9F9F1" w:themeColor="accent6" w:themeTint="66" w:sz="4" w:space="0"/>
        <w:insideV w:val="single" w:color="F9F9F1" w:themeColor="accent6" w:themeTint="66" w:sz="4" w:space="0"/>
      </w:tblBorders>
    </w:tblPr>
    <w:tblStylePr w:type="firstRow">
      <w:rPr>
        <w:b/>
        <w:bCs/>
      </w:rPr>
      <w:tblPr/>
      <w:tcPr>
        <w:tcBorders>
          <w:bottom w:val="single" w:color="F7F7EA" w:themeColor="accent6" w:themeTint="99" w:sz="12" w:space="0"/>
        </w:tcBorders>
      </w:tcPr>
    </w:tblStylePr>
    <w:tblStylePr w:type="lastRow">
      <w:rPr>
        <w:b/>
        <w:bCs/>
      </w:rPr>
      <w:tblPr/>
      <w:tcPr>
        <w:tcBorders>
          <w:top w:val="double" w:color="F7F7EA" w:themeColor="accent6" w:themeTint="99" w:sz="2" w:space="0"/>
        </w:tcBorders>
      </w:tcPr>
    </w:tblStylePr>
    <w:tblStylePr w:type="firstCol">
      <w:rPr>
        <w:b/>
        <w:bCs/>
      </w:rPr>
    </w:tblStylePr>
    <w:tblStylePr w:type="lastCol">
      <w:rPr>
        <w:b/>
        <w:bCs/>
      </w:rPr>
    </w:tblStylePr>
  </w:style>
  <w:style w:type="paragraph" w:styleId="NumberedList1" w:customStyle="1">
    <w:name w:val="Numbered List 1"/>
    <w:basedOn w:val="ListBullet"/>
    <w:qFormat/>
    <w:rsid w:val="008629FA"/>
    <w:pPr>
      <w:numPr>
        <w:numId w:val="28"/>
      </w:numPr>
    </w:pPr>
  </w:style>
  <w:style w:type="paragraph" w:styleId="NumberedList2" w:customStyle="1">
    <w:name w:val="Numbered List 2"/>
    <w:basedOn w:val="NumberedList1"/>
    <w:next w:val="Normal"/>
    <w:qFormat/>
    <w:rsid w:val="008629FA"/>
    <w:pPr>
      <w:numPr>
        <w:ilvl w:val="1"/>
      </w:numPr>
    </w:pPr>
  </w:style>
  <w:style w:type="paragraph" w:styleId="NumberedList3" w:customStyle="1">
    <w:name w:val="Numbered List 3"/>
    <w:basedOn w:val="NumberedList2"/>
    <w:qFormat/>
    <w:rsid w:val="008629FA"/>
    <w:pPr>
      <w:numPr>
        <w:ilvl w:val="2"/>
      </w:numPr>
    </w:pPr>
  </w:style>
  <w:style w:type="numbering" w:styleId="CurrentList16" w:customStyle="1">
    <w:name w:val="Current List16"/>
    <w:uiPriority w:val="99"/>
    <w:rsid w:val="008629FA"/>
    <w:pPr>
      <w:numPr>
        <w:numId w:val="29"/>
      </w:numPr>
    </w:pPr>
  </w:style>
  <w:style w:type="paragraph" w:styleId="Figuretitle" w:customStyle="1">
    <w:name w:val="Figure title"/>
    <w:basedOn w:val="Tabletitle"/>
    <w:qFormat/>
    <w:rsid w:val="00630037"/>
  </w:style>
  <w:style w:type="paragraph" w:styleId="Pa36" w:customStyle="1">
    <w:name w:val="Pa36"/>
    <w:basedOn w:val="Normal"/>
    <w:next w:val="Normal"/>
    <w:uiPriority w:val="99"/>
    <w:rsid w:val="00FA7F41"/>
    <w:pPr>
      <w:autoSpaceDE w:val="0"/>
      <w:autoSpaceDN w:val="0"/>
      <w:adjustRightInd w:val="0"/>
      <w:spacing w:after="0" w:line="181" w:lineRule="atLeast"/>
    </w:pPr>
    <w:rPr>
      <w:rFonts w:ascii="WORK SANS MEDIUM ROMAN" w:hAnsi="WORK SANS MEDIUM ROMAN"/>
      <w:sz w:val="24"/>
      <w:lang w:val="en-GB"/>
    </w:rPr>
  </w:style>
  <w:style w:type="paragraph" w:styleId="TOCHeading">
    <w:name w:val="TOC Heading"/>
    <w:basedOn w:val="Heading1"/>
    <w:next w:val="Normal"/>
    <w:uiPriority w:val="39"/>
    <w:unhideWhenUsed/>
    <w:qFormat/>
    <w:rsid w:val="00FA7F41"/>
    <w:pPr>
      <w:outlineLvl w:val="9"/>
    </w:pPr>
    <w:rPr>
      <w:rFonts w:asciiTheme="majorHAnsi" w:hAnsiTheme="majorHAnsi"/>
      <w:szCs w:val="32"/>
    </w:rPr>
  </w:style>
  <w:style w:type="paragraph" w:styleId="TableofFigures">
    <w:name w:val="table of figures"/>
    <w:basedOn w:val="Normal"/>
    <w:next w:val="Normal"/>
    <w:uiPriority w:val="99"/>
    <w:unhideWhenUsed/>
    <w:rsid w:val="00FA7F41"/>
    <w:pPr>
      <w:spacing w:after="0"/>
    </w:pPr>
  </w:style>
  <w:style w:type="character" w:styleId="CommentReference">
    <w:name w:val="annotation reference"/>
    <w:basedOn w:val="DefaultParagraphFont"/>
    <w:uiPriority w:val="99"/>
    <w:semiHidden/>
    <w:unhideWhenUsed/>
    <w:rsid w:val="00605443"/>
    <w:rPr>
      <w:sz w:val="16"/>
      <w:szCs w:val="16"/>
    </w:rPr>
  </w:style>
  <w:style w:type="paragraph" w:styleId="CommentText">
    <w:name w:val="annotation text"/>
    <w:basedOn w:val="Normal"/>
    <w:link w:val="CommentTextChar"/>
    <w:uiPriority w:val="99"/>
    <w:unhideWhenUsed/>
    <w:rsid w:val="00605443"/>
    <w:pPr>
      <w:spacing w:line="240" w:lineRule="auto"/>
    </w:pPr>
    <w:rPr>
      <w:sz w:val="20"/>
      <w:szCs w:val="20"/>
    </w:rPr>
  </w:style>
  <w:style w:type="character" w:styleId="CommentTextChar" w:customStyle="1">
    <w:name w:val="Comment Text Char"/>
    <w:basedOn w:val="DefaultParagraphFont"/>
    <w:link w:val="CommentText"/>
    <w:uiPriority w:val="99"/>
    <w:rsid w:val="0060544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05443"/>
    <w:rPr>
      <w:b/>
      <w:bCs/>
    </w:rPr>
  </w:style>
  <w:style w:type="character" w:styleId="CommentSubjectChar" w:customStyle="1">
    <w:name w:val="Comment Subject Char"/>
    <w:basedOn w:val="CommentTextChar"/>
    <w:link w:val="CommentSubject"/>
    <w:uiPriority w:val="99"/>
    <w:semiHidden/>
    <w:rsid w:val="00605443"/>
    <w:rPr>
      <w:rFonts w:ascii="Arial" w:hAnsi="Arial"/>
      <w:b/>
      <w:bCs/>
      <w:sz w:val="20"/>
      <w:szCs w:val="20"/>
    </w:rPr>
  </w:style>
  <w:style w:type="character" w:styleId="UnresolvedMention">
    <w:name w:val="Unresolved Mention"/>
    <w:basedOn w:val="DefaultParagraphFont"/>
    <w:uiPriority w:val="99"/>
    <w:semiHidden/>
    <w:unhideWhenUsed/>
    <w:rsid w:val="00605443"/>
    <w:rPr>
      <w:color w:val="605E5C"/>
      <w:shd w:val="clear" w:color="auto" w:fill="E1DFDD"/>
    </w:rPr>
  </w:style>
  <w:style w:type="paragraph" w:styleId="ListParagraph">
    <w:name w:val="List Paragraph"/>
    <w:basedOn w:val="Normal"/>
    <w:uiPriority w:val="34"/>
    <w:qFormat/>
    <w:rsid w:val="00F93E7A"/>
    <w:pPr>
      <w:ind w:left="720"/>
      <w:contextualSpacing/>
    </w:pPr>
  </w:style>
  <w:style w:type="table" w:styleId="GridTable1Light-Accent4">
    <w:name w:val="Grid Table 1 Light Accent 4"/>
    <w:basedOn w:val="TableNormal"/>
    <w:uiPriority w:val="46"/>
    <w:rsid w:val="00DC7434"/>
    <w:tblPr>
      <w:tblStyleRowBandSize w:val="1"/>
      <w:tblStyleColBandSize w:val="1"/>
      <w:tblBorders>
        <w:top w:val="single" w:color="4D9FFF" w:themeColor="accent4" w:themeTint="66" w:sz="4" w:space="0"/>
        <w:left w:val="single" w:color="4D9FFF" w:themeColor="accent4" w:themeTint="66" w:sz="4" w:space="0"/>
        <w:bottom w:val="single" w:color="4D9FFF" w:themeColor="accent4" w:themeTint="66" w:sz="4" w:space="0"/>
        <w:right w:val="single" w:color="4D9FFF" w:themeColor="accent4" w:themeTint="66" w:sz="4" w:space="0"/>
        <w:insideH w:val="single" w:color="4D9FFF" w:themeColor="accent4" w:themeTint="66" w:sz="4" w:space="0"/>
        <w:insideV w:val="single" w:color="4D9FFF" w:themeColor="accent4" w:themeTint="66" w:sz="4" w:space="0"/>
      </w:tblBorders>
    </w:tblPr>
    <w:tblStylePr w:type="firstRow">
      <w:rPr>
        <w:b/>
        <w:bCs/>
      </w:rPr>
      <w:tblPr/>
      <w:tcPr>
        <w:tcBorders>
          <w:bottom w:val="single" w:color="006FF4" w:themeColor="accent4" w:themeTint="99" w:sz="12" w:space="0"/>
        </w:tcBorders>
      </w:tcPr>
    </w:tblStylePr>
    <w:tblStylePr w:type="lastRow">
      <w:rPr>
        <w:b/>
        <w:bCs/>
      </w:rPr>
      <w:tblPr/>
      <w:tcPr>
        <w:tcBorders>
          <w:top w:val="double" w:color="006FF4" w:themeColor="accent4" w:themeTint="99" w:sz="2" w:space="0"/>
        </w:tcBorders>
      </w:tcPr>
    </w:tblStylePr>
    <w:tblStylePr w:type="firstCol">
      <w:rPr>
        <w:b/>
        <w:bCs/>
      </w:rPr>
    </w:tblStylePr>
    <w:tblStylePr w:type="lastCol">
      <w:rPr>
        <w:b/>
        <w:bCs/>
      </w:rPr>
    </w:tblStylePr>
  </w:style>
  <w:style w:type="paragraph" w:styleId="Revision">
    <w:name w:val="Revision"/>
    <w:hidden/>
    <w:uiPriority w:val="99"/>
    <w:semiHidden/>
    <w:rsid w:val="00360CA0"/>
    <w:rPr>
      <w:rFonts w:ascii="Arial" w:hAnsi="Arial"/>
      <w:sz w:val="22"/>
    </w:rPr>
  </w:style>
  <w:style w:type="character" w:styleId="FollowedHyperlink">
    <w:name w:val="FollowedHyperlink"/>
    <w:basedOn w:val="DefaultParagraphFont"/>
    <w:uiPriority w:val="99"/>
    <w:semiHidden/>
    <w:unhideWhenUsed/>
    <w:rsid w:val="005517BA"/>
    <w:rPr>
      <w:color w:val="B6491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126929">
      <w:bodyDiv w:val="1"/>
      <w:marLeft w:val="0"/>
      <w:marRight w:val="0"/>
      <w:marTop w:val="0"/>
      <w:marBottom w:val="0"/>
      <w:divBdr>
        <w:top w:val="none" w:sz="0" w:space="0" w:color="auto"/>
        <w:left w:val="none" w:sz="0" w:space="0" w:color="auto"/>
        <w:bottom w:val="none" w:sz="0" w:space="0" w:color="auto"/>
        <w:right w:val="none" w:sz="0" w:space="0" w:color="auto"/>
      </w:divBdr>
    </w:div>
    <w:div w:id="268196176">
      <w:bodyDiv w:val="1"/>
      <w:marLeft w:val="0"/>
      <w:marRight w:val="0"/>
      <w:marTop w:val="0"/>
      <w:marBottom w:val="0"/>
      <w:divBdr>
        <w:top w:val="none" w:sz="0" w:space="0" w:color="auto"/>
        <w:left w:val="none" w:sz="0" w:space="0" w:color="auto"/>
        <w:bottom w:val="none" w:sz="0" w:space="0" w:color="auto"/>
        <w:right w:val="none" w:sz="0" w:space="0" w:color="auto"/>
      </w:divBdr>
    </w:div>
    <w:div w:id="581304524">
      <w:bodyDiv w:val="1"/>
      <w:marLeft w:val="0"/>
      <w:marRight w:val="0"/>
      <w:marTop w:val="0"/>
      <w:marBottom w:val="0"/>
      <w:divBdr>
        <w:top w:val="none" w:sz="0" w:space="0" w:color="auto"/>
        <w:left w:val="none" w:sz="0" w:space="0" w:color="auto"/>
        <w:bottom w:val="none" w:sz="0" w:space="0" w:color="auto"/>
        <w:right w:val="none" w:sz="0" w:space="0" w:color="auto"/>
      </w:divBdr>
    </w:div>
    <w:div w:id="625892682">
      <w:bodyDiv w:val="1"/>
      <w:marLeft w:val="0"/>
      <w:marRight w:val="0"/>
      <w:marTop w:val="0"/>
      <w:marBottom w:val="0"/>
      <w:divBdr>
        <w:top w:val="none" w:sz="0" w:space="0" w:color="auto"/>
        <w:left w:val="none" w:sz="0" w:space="0" w:color="auto"/>
        <w:bottom w:val="none" w:sz="0" w:space="0" w:color="auto"/>
        <w:right w:val="none" w:sz="0" w:space="0" w:color="auto"/>
      </w:divBdr>
    </w:div>
    <w:div w:id="699746650">
      <w:bodyDiv w:val="1"/>
      <w:marLeft w:val="0"/>
      <w:marRight w:val="0"/>
      <w:marTop w:val="0"/>
      <w:marBottom w:val="0"/>
      <w:divBdr>
        <w:top w:val="none" w:sz="0" w:space="0" w:color="auto"/>
        <w:left w:val="none" w:sz="0" w:space="0" w:color="auto"/>
        <w:bottom w:val="none" w:sz="0" w:space="0" w:color="auto"/>
        <w:right w:val="none" w:sz="0" w:space="0" w:color="auto"/>
      </w:divBdr>
    </w:div>
    <w:div w:id="921794111">
      <w:bodyDiv w:val="1"/>
      <w:marLeft w:val="0"/>
      <w:marRight w:val="0"/>
      <w:marTop w:val="0"/>
      <w:marBottom w:val="0"/>
      <w:divBdr>
        <w:top w:val="none" w:sz="0" w:space="0" w:color="auto"/>
        <w:left w:val="none" w:sz="0" w:space="0" w:color="auto"/>
        <w:bottom w:val="none" w:sz="0" w:space="0" w:color="auto"/>
        <w:right w:val="none" w:sz="0" w:space="0" w:color="auto"/>
      </w:divBdr>
      <w:divsChild>
        <w:div w:id="1773015987">
          <w:marLeft w:val="0"/>
          <w:marRight w:val="0"/>
          <w:marTop w:val="0"/>
          <w:marBottom w:val="0"/>
          <w:divBdr>
            <w:top w:val="none" w:sz="0" w:space="0" w:color="auto"/>
            <w:left w:val="none" w:sz="0" w:space="0" w:color="auto"/>
            <w:bottom w:val="none" w:sz="0" w:space="0" w:color="auto"/>
            <w:right w:val="none" w:sz="0" w:space="0" w:color="auto"/>
          </w:divBdr>
        </w:div>
      </w:divsChild>
    </w:div>
    <w:div w:id="1058359975">
      <w:bodyDiv w:val="1"/>
      <w:marLeft w:val="0"/>
      <w:marRight w:val="0"/>
      <w:marTop w:val="0"/>
      <w:marBottom w:val="0"/>
      <w:divBdr>
        <w:top w:val="none" w:sz="0" w:space="0" w:color="auto"/>
        <w:left w:val="none" w:sz="0" w:space="0" w:color="auto"/>
        <w:bottom w:val="none" w:sz="0" w:space="0" w:color="auto"/>
        <w:right w:val="none" w:sz="0" w:space="0" w:color="auto"/>
      </w:divBdr>
    </w:div>
    <w:div w:id="1063334454">
      <w:bodyDiv w:val="1"/>
      <w:marLeft w:val="0"/>
      <w:marRight w:val="0"/>
      <w:marTop w:val="0"/>
      <w:marBottom w:val="0"/>
      <w:divBdr>
        <w:top w:val="none" w:sz="0" w:space="0" w:color="auto"/>
        <w:left w:val="none" w:sz="0" w:space="0" w:color="auto"/>
        <w:bottom w:val="none" w:sz="0" w:space="0" w:color="auto"/>
        <w:right w:val="none" w:sz="0" w:space="0" w:color="auto"/>
      </w:divBdr>
    </w:div>
    <w:div w:id="1229078383">
      <w:bodyDiv w:val="1"/>
      <w:marLeft w:val="0"/>
      <w:marRight w:val="0"/>
      <w:marTop w:val="0"/>
      <w:marBottom w:val="0"/>
      <w:divBdr>
        <w:top w:val="none" w:sz="0" w:space="0" w:color="auto"/>
        <w:left w:val="none" w:sz="0" w:space="0" w:color="auto"/>
        <w:bottom w:val="none" w:sz="0" w:space="0" w:color="auto"/>
        <w:right w:val="none" w:sz="0" w:space="0" w:color="auto"/>
      </w:divBdr>
    </w:div>
    <w:div w:id="1434860273">
      <w:bodyDiv w:val="1"/>
      <w:marLeft w:val="0"/>
      <w:marRight w:val="0"/>
      <w:marTop w:val="0"/>
      <w:marBottom w:val="0"/>
      <w:divBdr>
        <w:top w:val="none" w:sz="0" w:space="0" w:color="auto"/>
        <w:left w:val="none" w:sz="0" w:space="0" w:color="auto"/>
        <w:bottom w:val="none" w:sz="0" w:space="0" w:color="auto"/>
        <w:right w:val="none" w:sz="0" w:space="0" w:color="auto"/>
      </w:divBdr>
    </w:div>
    <w:div w:id="1470054707">
      <w:bodyDiv w:val="1"/>
      <w:marLeft w:val="0"/>
      <w:marRight w:val="0"/>
      <w:marTop w:val="0"/>
      <w:marBottom w:val="0"/>
      <w:divBdr>
        <w:top w:val="none" w:sz="0" w:space="0" w:color="auto"/>
        <w:left w:val="none" w:sz="0" w:space="0" w:color="auto"/>
        <w:bottom w:val="none" w:sz="0" w:space="0" w:color="auto"/>
        <w:right w:val="none" w:sz="0" w:space="0" w:color="auto"/>
      </w:divBdr>
    </w:div>
    <w:div w:id="1756123778">
      <w:bodyDiv w:val="1"/>
      <w:marLeft w:val="0"/>
      <w:marRight w:val="0"/>
      <w:marTop w:val="0"/>
      <w:marBottom w:val="0"/>
      <w:divBdr>
        <w:top w:val="none" w:sz="0" w:space="0" w:color="auto"/>
        <w:left w:val="none" w:sz="0" w:space="0" w:color="auto"/>
        <w:bottom w:val="none" w:sz="0" w:space="0" w:color="auto"/>
        <w:right w:val="none" w:sz="0" w:space="0" w:color="auto"/>
      </w:divBdr>
    </w:div>
    <w:div w:id="1953433637">
      <w:bodyDiv w:val="1"/>
      <w:marLeft w:val="0"/>
      <w:marRight w:val="0"/>
      <w:marTop w:val="0"/>
      <w:marBottom w:val="0"/>
      <w:divBdr>
        <w:top w:val="none" w:sz="0" w:space="0" w:color="auto"/>
        <w:left w:val="none" w:sz="0" w:space="0" w:color="auto"/>
        <w:bottom w:val="none" w:sz="0" w:space="0" w:color="auto"/>
        <w:right w:val="none" w:sz="0" w:space="0" w:color="auto"/>
      </w:divBdr>
    </w:div>
    <w:div w:id="2058428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jpg" Id="rId13" /><Relationship Type="http://schemas.openxmlformats.org/officeDocument/2006/relationships/header" Target="header3.xml" Id="rId18" /><Relationship Type="http://schemas.openxmlformats.org/officeDocument/2006/relationships/image" Target="media/image11.png" Id="rId26" /><Relationship Type="http://schemas.openxmlformats.org/officeDocument/2006/relationships/image" Target="media/image19.png" Id="rId39" /><Relationship Type="http://schemas.openxmlformats.org/officeDocument/2006/relationships/customXml" Target="../customXml/item3.xml" Id="rId3" /><Relationship Type="http://schemas.openxmlformats.org/officeDocument/2006/relationships/image" Target="media/image6.png" Id="rId21" /><Relationship Type="http://schemas.openxmlformats.org/officeDocument/2006/relationships/hyperlink" Target="https://www.jcu.edu.au/__data/assets/pdf_file/0003/2242443/250307-Draft-TC-Zelia-report-1.pdf" TargetMode="External" Id="rId34" /><Relationship Type="http://schemas.openxmlformats.org/officeDocument/2006/relationships/image" Target="media/image22.png" Id="rId42" /><Relationship Type="http://schemas.openxmlformats.org/officeDocument/2006/relationships/header" Target="header5.xml" Id="rId47" /><Relationship Type="http://schemas.openxmlformats.org/officeDocument/2006/relationships/header" Target="header6.xml" Id="rId50"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footer" Target="footer2.xml" Id="rId17" /><Relationship Type="http://schemas.openxmlformats.org/officeDocument/2006/relationships/image" Target="media/image10.png" Id="rId25" /><Relationship Type="http://schemas.openxmlformats.org/officeDocument/2006/relationships/hyperlink" Target="https://www.abc.net.au/news/2025-02-15/tropical-cyclone-zelia-update-flood-marble-bar-dfes/104940154" TargetMode="External" Id="rId33" /><Relationship Type="http://schemas.openxmlformats.org/officeDocument/2006/relationships/image" Target="media/image18.png" Id="rId38" /><Relationship Type="http://schemas.openxmlformats.org/officeDocument/2006/relationships/header" Target="header4.xml" Id="rId46"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image" Target="media/image5.png" Id="rId20" /><Relationship Type="http://schemas.openxmlformats.org/officeDocument/2006/relationships/image" Target="media/image14.jpeg" Id="rId29" /><Relationship Type="http://schemas.openxmlformats.org/officeDocument/2006/relationships/image" Target="media/image21.png" Id="rId41" /><Relationship Type="http://schemas.openxmlformats.org/officeDocument/2006/relationships/theme" Target="theme/theme1.xml" Id="rId54"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9.png" Id="rId24" /><Relationship Type="http://schemas.openxmlformats.org/officeDocument/2006/relationships/hyperlink" Target="https://www.abc.net.au/news/2025-02-17/tropical-cyclone-zelia-economic-impact-damage-assessment/104943126" TargetMode="External" Id="rId32" /><Relationship Type="http://schemas.openxmlformats.org/officeDocument/2006/relationships/image" Target="media/image17.png" Id="rId37" /><Relationship Type="http://schemas.openxmlformats.org/officeDocument/2006/relationships/image" Target="media/image20.png" Id="rId40" /><Relationship Type="http://schemas.openxmlformats.org/officeDocument/2006/relationships/image" Target="media/image25.png" Id="rId45" /><Relationship Type="http://schemas.openxmlformats.org/officeDocument/2006/relationships/fontTable" Target="fontTable.xml" Id="rId53" /><Relationship Type="http://schemas.openxmlformats.org/officeDocument/2006/relationships/customXml" Target="../customXml/item5.xml" Id="rId5" /><Relationship Type="http://schemas.openxmlformats.org/officeDocument/2006/relationships/header" Target="header2.xml" Id="rId15" /><Relationship Type="http://schemas.openxmlformats.org/officeDocument/2006/relationships/image" Target="media/image8.jpeg" Id="rId23" /><Relationship Type="http://schemas.openxmlformats.org/officeDocument/2006/relationships/image" Target="media/image13.jpeg" Id="rId28" /><Relationship Type="http://schemas.openxmlformats.org/officeDocument/2006/relationships/image" Target="media/image16.gif" Id="rId36" /><Relationship Type="http://schemas.openxmlformats.org/officeDocument/2006/relationships/footer" Target="footer5.xml" Id="rId49" /><Relationship Type="http://schemas.openxmlformats.org/officeDocument/2006/relationships/footnotes" Target="footnotes.xml" Id="rId10" /><Relationship Type="http://schemas.openxmlformats.org/officeDocument/2006/relationships/footer" Target="footer3.xml" Id="rId19" /><Relationship Type="http://schemas.openxmlformats.org/officeDocument/2006/relationships/image" Target="media/image15.png" Id="rId31" /><Relationship Type="http://schemas.openxmlformats.org/officeDocument/2006/relationships/image" Target="media/image24.png" Id="rId44" /><Relationship Type="http://schemas.openxmlformats.org/officeDocument/2006/relationships/image" Target="media/image26.png" Id="rId52"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4" /><Relationship Type="http://schemas.openxmlformats.org/officeDocument/2006/relationships/image" Target="media/image7.png" Id="rId22" /><Relationship Type="http://schemas.openxmlformats.org/officeDocument/2006/relationships/image" Target="media/image12.png" Id="rId27" /><Relationship Type="http://schemas.openxmlformats.org/officeDocument/2006/relationships/hyperlink" Target="https://www.nrlmry.navy.mil/TC.html" TargetMode="External" Id="rId30" /><Relationship Type="http://schemas.openxmlformats.org/officeDocument/2006/relationships/hyperlink" Target="https://www.jcu.edu.au/__data/assets/pdf_file/0003/2242443/250307-Draft-TC-Zelia-report-1.pdf" TargetMode="External" Id="rId35" /><Relationship Type="http://schemas.openxmlformats.org/officeDocument/2006/relationships/image" Target="media/image23.png" Id="rId43" /><Relationship Type="http://schemas.openxmlformats.org/officeDocument/2006/relationships/footer" Target="footer4.xml" Id="rId48" /><Relationship Type="http://schemas.openxmlformats.org/officeDocument/2006/relationships/settings" Target="settings.xml" Id="rId8" /><Relationship Type="http://schemas.openxmlformats.org/officeDocument/2006/relationships/footer" Target="footer6.xml" Id="rId51" /></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e Bureau of Meteorology_Word Theme">
  <a:themeElements>
    <a:clrScheme name="The Bureau of Meteorology">
      <a:dk1>
        <a:srgbClr val="000000"/>
      </a:dk1>
      <a:lt1>
        <a:srgbClr val="FFFFFF"/>
      </a:lt1>
      <a:dk2>
        <a:srgbClr val="424242"/>
      </a:dk2>
      <a:lt2>
        <a:srgbClr val="F2F2F2"/>
      </a:lt2>
      <a:accent1>
        <a:srgbClr val="2461E5"/>
      </a:accent1>
      <a:accent2>
        <a:srgbClr val="00C689"/>
      </a:accent2>
      <a:accent3>
        <a:srgbClr val="243700"/>
      </a:accent3>
      <a:accent4>
        <a:srgbClr val="001F43"/>
      </a:accent4>
      <a:accent5>
        <a:srgbClr val="B64916"/>
      </a:accent5>
      <a:accent6>
        <a:srgbClr val="F2F2DD"/>
      </a:accent6>
      <a:hlink>
        <a:srgbClr val="0563C1"/>
      </a:hlink>
      <a:folHlink>
        <a:srgbClr val="B6491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Specify the security classification for this document</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03BE58E3ECFD5438C812B312EE4414F" ma:contentTypeVersion="21" ma:contentTypeDescription="Create a new document." ma:contentTypeScope="" ma:versionID="2d71b36cea78dd0e33b637aa14191e4c">
  <xsd:schema xmlns:xsd="http://www.w3.org/2001/XMLSchema" xmlns:xs="http://www.w3.org/2001/XMLSchema" xmlns:p="http://schemas.microsoft.com/office/2006/metadata/properties" xmlns:ns2="033baca5-4e20-4515-816c-6a87a8375b13" xmlns:ns3="9001eb1a-bf51-4187-96a6-0857fe21f5ac" targetNamespace="http://schemas.microsoft.com/office/2006/metadata/properties" ma:root="true" ma:fieldsID="d2aec0879b017571705aa58924745fd2" ns2:_="" ns3:_="">
    <xsd:import namespace="033baca5-4e20-4515-816c-6a87a8375b13"/>
    <xsd:import namespace="9001eb1a-bf51-4187-96a6-0857fe21f5a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3:FileCategory" minOccurs="0"/>
                <xsd:element ref="ns3:FileClas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baca5-4e20-4515-816c-6a87a8375b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9612d0-dc94-4ffe-ad7d-ed54524ecfd4"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01eb1a-bf51-4187-96a6-0857fe21f5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FileCategory" ma:index="19" nillable="true" ma:displayName="File Category" ma:internalName="FileCategory">
      <xsd:complexType>
        <xsd:complexContent>
          <xsd:extension base="dms:MultiChoice">
            <xsd:sequence>
              <xsd:element name="Value" maxOccurs="unbounded" minOccurs="0" nillable="true">
                <xsd:simpleType>
                  <xsd:restriction base="dms:Choice">
                    <xsd:enumeration value="Administration"/>
                    <xsd:enumeration value="Budgetory"/>
                    <xsd:enumeration value="Business Analysis"/>
                    <xsd:enumeration value="Business Case"/>
                    <xsd:enumeration value="Business Transformation"/>
                    <xsd:enumeration value="Capacity Planning"/>
                    <xsd:enumeration value="Change Management"/>
                    <xsd:enumeration value="Change Request"/>
                    <xsd:enumeration value="Climate"/>
                    <xsd:enumeration value="Communications"/>
                    <xsd:enumeration value="Community Relations"/>
                    <xsd:enumeration value="Compliance"/>
                    <xsd:enumeration value="Customer Relations"/>
                    <xsd:enumeration value="Deployment"/>
                    <xsd:enumeration value="Development"/>
                    <xsd:enumeration value="Disaster Recovery"/>
                    <xsd:enumeration value="Equipment"/>
                    <xsd:enumeration value="Finance"/>
                    <xsd:enumeration value="FOI"/>
                    <xsd:enumeration value="Forecast"/>
                    <xsd:enumeration value="Governance"/>
                    <xsd:enumeration value="Hazards Warnings and Forecasts"/>
                    <xsd:enumeration value="HR"/>
                    <xsd:enumeration value="Industrial Relations"/>
                    <xsd:enumeration value="Investigation"/>
                    <xsd:enumeration value="Leadership"/>
                    <xsd:enumeration value="Legal"/>
                    <xsd:enumeration value="Marketing"/>
                    <xsd:enumeration value="Meeting Related"/>
                    <xsd:enumeration value="Ministerial"/>
                    <xsd:enumeration value="Observation"/>
                    <xsd:enumeration value="Operational"/>
                    <xsd:enumeration value="Organisational Development"/>
                    <xsd:enumeration value="People Management &amp; Development"/>
                    <xsd:enumeration value="Pilot"/>
                    <xsd:enumeration value="Planning"/>
                    <xsd:enumeration value="Policy"/>
                    <xsd:enumeration value="PR"/>
                    <xsd:enumeration value="Presentation"/>
                    <xsd:enumeration value="Procedures"/>
                    <xsd:enumeration value="Process Analysis"/>
                    <xsd:enumeration value="Procurement"/>
                    <xsd:enumeration value="Product"/>
                    <xsd:enumeration value="Project Management"/>
                    <xsd:enumeration value="Property Management"/>
                    <xsd:enumeration value="Quality"/>
                    <xsd:enumeration value="R&amp;D"/>
                    <xsd:enumeration value="Records Management"/>
                    <xsd:enumeration value="Research"/>
                    <xsd:enumeration value="Resource"/>
                    <xsd:enumeration value="Risk Assessment"/>
                    <xsd:enumeration value="Security"/>
                    <xsd:enumeration value="Statutory"/>
                    <xsd:enumeration value="Strategy"/>
                    <xsd:enumeration value="Survey"/>
                    <xsd:enumeration value="Terms of reference"/>
                    <xsd:enumeration value="Training"/>
                    <xsd:enumeration value="Travel"/>
                    <xsd:enumeration value="Water Information"/>
                    <xsd:enumeration value="Workplace Health &amp; Safety"/>
                  </xsd:restriction>
                </xsd:simpleType>
              </xsd:element>
            </xsd:sequence>
          </xsd:extension>
        </xsd:complexContent>
      </xsd:complexType>
    </xsd:element>
    <xsd:element name="FileClass" ma:index="20" nillable="true" ma:displayName="File Class" ma:internalName="FileClass">
      <xsd:complexType>
        <xsd:complexContent>
          <xsd:extension base="dms:MultiChoice">
            <xsd:sequence>
              <xsd:element name="Value" maxOccurs="unbounded" minOccurs="0" nillable="true">
                <xsd:simpleType>
                  <xsd:restriction base="dms:Choice">
                    <xsd:enumeration value="advertisement"/>
                    <xsd:enumeration value="advice"/>
                    <xsd:enumeration value="agenda"/>
                    <xsd:enumeration value="agreement"/>
                    <xsd:enumeration value="alert"/>
                    <xsd:enumeration value="application"/>
                    <xsd:enumeration value="brief"/>
                    <xsd:enumeration value="bulletin"/>
                    <xsd:enumeration value="charter"/>
                    <xsd:enumeration value="checklist"/>
                    <xsd:enumeration value="contract"/>
                    <xsd:enumeration value="correspondence"/>
                    <xsd:enumeration value="course materials"/>
                    <xsd:enumeration value="data file"/>
                    <xsd:enumeration value="design"/>
                    <xsd:enumeration value="diagram"/>
                    <xsd:enumeration value="drawing"/>
                    <xsd:enumeration value="evidence"/>
                    <xsd:enumeration value="fact sheet"/>
                    <xsd:enumeration value="FAQ's"/>
                    <xsd:enumeration value="feedback"/>
                    <xsd:enumeration value="flow chart"/>
                    <xsd:enumeration value="flyer"/>
                    <xsd:enumeration value="form"/>
                    <xsd:enumeration value="graph"/>
                    <xsd:enumeration value="guide"/>
                    <xsd:enumeration value="information"/>
                    <xsd:enumeration value="instruction"/>
                    <xsd:enumeration value="Item"/>
                    <xsd:enumeration value="letter"/>
                    <xsd:enumeration value="link"/>
                    <xsd:enumeration value="manual"/>
                    <xsd:enumeration value="map"/>
                    <xsd:enumeration value="media release"/>
                    <xsd:enumeration value="memo"/>
                    <xsd:enumeration value="minutes"/>
                    <xsd:enumeration value="newsletter"/>
                    <xsd:enumeration value="notes"/>
                    <xsd:enumeration value="notice"/>
                    <xsd:enumeration value="photo"/>
                    <xsd:enumeration value="procedure"/>
                    <xsd:enumeration value="proposal"/>
                    <xsd:enumeration value="publication"/>
                    <xsd:enumeration value="quote"/>
                    <xsd:enumeration value="receipt"/>
                    <xsd:enumeration value="register"/>
                    <xsd:enumeration value="report"/>
                    <xsd:enumeration value="RFI"/>
                    <xsd:enumeration value="RFQ"/>
                    <xsd:enumeration value="roster"/>
                    <xsd:enumeration value="speech"/>
                    <xsd:enumeration value="statement"/>
                    <xsd:enumeration value="support material"/>
                    <xsd:enumeration value="survey"/>
                    <xsd:enumeration value="template"/>
                    <xsd:enumeration value="tender"/>
                    <xsd:enumeration value="transcript"/>
                    <xsd:enumeration value="video"/>
                    <xsd:enumeration value="working paper"/>
                  </xsd:restriction>
                </xsd:simpleType>
              </xsd:element>
            </xsd:sequence>
          </xsd:extension>
        </xsd:complexContent>
      </xsd:complexType>
    </xsd:element>
    <xsd:element name="TaxCatchAll" ma:index="24" nillable="true" ma:displayName="Taxonomy Catch All Column" ma:hidden="true" ma:list="{2bec24f9-31a0-44b7-93d6-6ad80f57761a}" ma:internalName="TaxCatchAll" ma:showField="CatchAllData" ma:web="9001eb1a-bf51-4187-96a6-0857fe21f5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9001eb1a-bf51-4187-96a6-0857fe21f5ac" xsi:nil="true"/>
    <FileClass xmlns="9001eb1a-bf51-4187-96a6-0857fe21f5ac">
      <Value>report</Value>
    </FileClass>
    <FileCategory xmlns="9001eb1a-bf51-4187-96a6-0857fe21f5ac">
      <Value>Hazards Warnings and Forecasts</Value>
    </FileCategory>
    <lcf76f155ced4ddcb4097134ff3c332f xmlns="033baca5-4e20-4515-816c-6a87a8375b1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F77F57-C6F6-4958-8466-2C4EFEBA458C}">
  <ds:schemaRefs>
    <ds:schemaRef ds:uri="http://schemas.microsoft.com/sharepoint/v3/contenttype/forms"/>
  </ds:schemaRefs>
</ds:datastoreItem>
</file>

<file path=customXml/itemProps3.xml><?xml version="1.0" encoding="utf-8"?>
<ds:datastoreItem xmlns:ds="http://schemas.openxmlformats.org/officeDocument/2006/customXml" ds:itemID="{0AB02DD7-2B3E-4CCA-A1A6-D602411FB1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baca5-4e20-4515-816c-6a87a8375b13"/>
    <ds:schemaRef ds:uri="9001eb1a-bf51-4187-96a6-0857fe21f5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9ED7A7-6BA5-BC47-8872-921CC44AF50F}">
  <ds:schemaRefs>
    <ds:schemaRef ds:uri="http://schemas.openxmlformats.org/officeDocument/2006/bibliography"/>
  </ds:schemaRefs>
</ds:datastoreItem>
</file>

<file path=customXml/itemProps5.xml><?xml version="1.0" encoding="utf-8"?>
<ds:datastoreItem xmlns:ds="http://schemas.openxmlformats.org/officeDocument/2006/customXml" ds:itemID="{7C404B5A-4592-4DEF-BB12-4852E84439BD}">
  <ds:schemaRefs>
    <ds:schemaRef ds:uri="http://schemas.microsoft.com/office/2006/metadata/properties"/>
    <ds:schemaRef ds:uri="http://schemas.microsoft.com/office/infopath/2007/PartnerControls"/>
    <ds:schemaRef ds:uri="9001eb1a-bf51-4187-96a6-0857fe21f5ac"/>
    <ds:schemaRef ds:uri="033baca5-4e20-4515-816c-6a87a8375b1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Severe Tropical Cyclone Zelia 2025 Report</dc:title>
  <dc:subject/>
  <dc:creator>Adrienne Bergsma</dc:creator>
  <keywords/>
  <dc:description/>
  <lastModifiedBy>Steph Bond</lastModifiedBy>
  <revision>1262</revision>
  <dcterms:created xsi:type="dcterms:W3CDTF">2024-09-03T22:34:00.0000000Z</dcterms:created>
  <dcterms:modified xsi:type="dcterms:W3CDTF">2025-07-10T01:00:42.4056664Z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0x010100003BE58E3ECFD5438C812B312EE4414F</vt:lpwstr>
  </property>
  <property fmtid="{D5CDD505-2E9C-101B-9397-08002B2CF9AE}" pid="3" name="MediaServiceImageTags">
    <vt:lpwstr/>
  </property>
  <property fmtid="{D5CDD505-2E9C-101B-9397-08002B2CF9AE}" pid="4" name="Record Activity">
    <vt:lpwstr/>
  </property>
  <property fmtid="{D5CDD505-2E9C-101B-9397-08002B2CF9AE}" pid="5" name="ClassificationContentMarkingHeaderShapeIds">
    <vt:lpwstr>702c36f7,c2ca533,89546ef,40b156c,7431b844,3f2cc7e1</vt:lpwstr>
  </property>
  <property fmtid="{D5CDD505-2E9C-101B-9397-08002B2CF9AE}" pid="6" name="ClassificationContentMarkingHeaderFontProps">
    <vt:lpwstr>#ff0000,10,Calibri</vt:lpwstr>
  </property>
  <property fmtid="{D5CDD505-2E9C-101B-9397-08002B2CF9AE}" pid="7" name="ClassificationContentMarkingHeaderText">
    <vt:lpwstr>OFFICIAL</vt:lpwstr>
  </property>
  <property fmtid="{D5CDD505-2E9C-101B-9397-08002B2CF9AE}" pid="8" name="ClassificationContentMarkingFooterShapeIds">
    <vt:lpwstr>456f75f4,6d11246d,6285f597,185599e8,4b4a2cb4,7a0e2fef</vt:lpwstr>
  </property>
  <property fmtid="{D5CDD505-2E9C-101B-9397-08002B2CF9AE}" pid="9" name="ClassificationContentMarkingFooterFontProps">
    <vt:lpwstr>#ff0000,10,Calibri</vt:lpwstr>
  </property>
  <property fmtid="{D5CDD505-2E9C-101B-9397-08002B2CF9AE}" pid="10" name="ClassificationContentMarkingFooterText">
    <vt:lpwstr>OFFICIAL</vt:lpwstr>
  </property>
  <property fmtid="{D5CDD505-2E9C-101B-9397-08002B2CF9AE}" pid="11" name="MSIP_Label_55edad5e-85c4-4d99-839f-4db88ccef5c5_Enabled">
    <vt:lpwstr>true</vt:lpwstr>
  </property>
  <property fmtid="{D5CDD505-2E9C-101B-9397-08002B2CF9AE}" pid="12" name="MSIP_Label_55edad5e-85c4-4d99-839f-4db88ccef5c5_SetDate">
    <vt:lpwstr>2024-09-02T01:34:15Z</vt:lpwstr>
  </property>
  <property fmtid="{D5CDD505-2E9C-101B-9397-08002B2CF9AE}" pid="13" name="MSIP_Label_55edad5e-85c4-4d99-839f-4db88ccef5c5_Method">
    <vt:lpwstr>Standard</vt:lpwstr>
  </property>
  <property fmtid="{D5CDD505-2E9C-101B-9397-08002B2CF9AE}" pid="14" name="MSIP_Label_55edad5e-85c4-4d99-839f-4db88ccef5c5_Name">
    <vt:lpwstr>PSPF Official</vt:lpwstr>
  </property>
  <property fmtid="{D5CDD505-2E9C-101B-9397-08002B2CF9AE}" pid="15" name="MSIP_Label_55edad5e-85c4-4d99-839f-4db88ccef5c5_SiteId">
    <vt:lpwstr>d1ad7db5-97dd-4f2b-816e-50d663b7bb94</vt:lpwstr>
  </property>
  <property fmtid="{D5CDD505-2E9C-101B-9397-08002B2CF9AE}" pid="16" name="MSIP_Label_55edad5e-85c4-4d99-839f-4db88ccef5c5_ActionId">
    <vt:lpwstr>46a5ac90-c968-4f6b-8c77-7a9275c572bc</vt:lpwstr>
  </property>
  <property fmtid="{D5CDD505-2E9C-101B-9397-08002B2CF9AE}" pid="17" name="MSIP_Label_55edad5e-85c4-4d99-839f-4db88ccef5c5_ContentBits">
    <vt:lpwstr>3</vt:lpwstr>
  </property>
  <property fmtid="{D5CDD505-2E9C-101B-9397-08002B2CF9AE}" pid="18" name="Record_x0020_Activity">
    <vt:lpwstr/>
  </property>
</Properties>
</file>