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9ED1BE" w14:textId="7C0075E0" w:rsidR="003E0B01" w:rsidRPr="004946A7" w:rsidRDefault="004946A7" w:rsidP="00D2071C">
      <w:pPr>
        <w:pStyle w:val="Heading1"/>
        <w:jc w:val="center"/>
      </w:pPr>
      <w:r w:rsidRPr="004946A7">
        <w:rPr>
          <w:color w:val="000000"/>
          <w:shd w:val="clear" w:color="auto" w:fill="FFFFFF"/>
        </w:rPr>
        <w:t>Ensemble forecast products for user decisions on multi-week to seasonal timescales</w:t>
      </w:r>
    </w:p>
    <w:p w14:paraId="32D0673A" w14:textId="77777777" w:rsidR="001D07A8" w:rsidRDefault="001D07A8" w:rsidP="001D07A8"/>
    <w:p w14:paraId="18D87275" w14:textId="109D6C2C" w:rsidR="003E0B01" w:rsidRPr="00B64A79" w:rsidRDefault="004946A7" w:rsidP="00B64A79">
      <w:pPr>
        <w:pStyle w:val="Heading2"/>
        <w:rPr>
          <w:rFonts w:ascii="Times New Roman" w:hAnsi="Times New Roman" w:cs="Times New Roman"/>
          <w:color w:val="auto"/>
          <w:sz w:val="24"/>
          <w:szCs w:val="24"/>
        </w:rPr>
      </w:pPr>
      <w:r>
        <w:rPr>
          <w:rFonts w:ascii="Times New Roman" w:hAnsi="Times New Roman" w:cs="Times New Roman"/>
          <w:color w:val="auto"/>
          <w:sz w:val="24"/>
          <w:szCs w:val="24"/>
        </w:rPr>
        <w:t>Debbie Hudson</w:t>
      </w:r>
      <w:r w:rsidRPr="004946A7">
        <w:rPr>
          <w:rFonts w:ascii="Times New Roman" w:hAnsi="Times New Roman" w:cs="Times New Roman"/>
          <w:color w:val="auto"/>
          <w:sz w:val="24"/>
          <w:szCs w:val="24"/>
          <w:vertAlign w:val="superscript"/>
        </w:rPr>
        <w:t>1</w:t>
      </w:r>
      <w:r>
        <w:rPr>
          <w:rFonts w:ascii="Times New Roman" w:hAnsi="Times New Roman" w:cs="Times New Roman"/>
          <w:color w:val="auto"/>
          <w:sz w:val="24"/>
          <w:szCs w:val="24"/>
        </w:rPr>
        <w:t>, Oscar Alves</w:t>
      </w:r>
      <w:r w:rsidRPr="004946A7">
        <w:rPr>
          <w:rFonts w:ascii="Times New Roman" w:hAnsi="Times New Roman" w:cs="Times New Roman"/>
          <w:color w:val="auto"/>
          <w:sz w:val="24"/>
          <w:szCs w:val="24"/>
          <w:vertAlign w:val="superscript"/>
        </w:rPr>
        <w:t>1</w:t>
      </w:r>
      <w:r>
        <w:rPr>
          <w:rFonts w:ascii="Times New Roman" w:hAnsi="Times New Roman" w:cs="Times New Roman"/>
          <w:color w:val="auto"/>
          <w:sz w:val="24"/>
          <w:szCs w:val="24"/>
        </w:rPr>
        <w:t>, Andrew Marshall</w:t>
      </w:r>
      <w:r w:rsidRPr="004946A7">
        <w:rPr>
          <w:rFonts w:ascii="Times New Roman" w:hAnsi="Times New Roman" w:cs="Times New Roman"/>
          <w:color w:val="auto"/>
          <w:sz w:val="24"/>
          <w:szCs w:val="24"/>
          <w:vertAlign w:val="superscript"/>
        </w:rPr>
        <w:t>1</w:t>
      </w:r>
      <w:r>
        <w:rPr>
          <w:rFonts w:ascii="Times New Roman" w:hAnsi="Times New Roman" w:cs="Times New Roman"/>
          <w:color w:val="auto"/>
          <w:sz w:val="24"/>
          <w:szCs w:val="24"/>
        </w:rPr>
        <w:t>, Catherine de Burgh-Day</w:t>
      </w:r>
      <w:r w:rsidRPr="004946A7">
        <w:rPr>
          <w:rFonts w:ascii="Times New Roman" w:hAnsi="Times New Roman" w:cs="Times New Roman"/>
          <w:color w:val="auto"/>
          <w:sz w:val="24"/>
          <w:szCs w:val="24"/>
          <w:vertAlign w:val="superscript"/>
        </w:rPr>
        <w:t>1</w:t>
      </w:r>
      <w:r>
        <w:rPr>
          <w:rFonts w:ascii="Times New Roman" w:hAnsi="Times New Roman" w:cs="Times New Roman"/>
          <w:color w:val="auto"/>
          <w:sz w:val="24"/>
          <w:szCs w:val="24"/>
        </w:rPr>
        <w:t>, Luke Shelley</w:t>
      </w:r>
      <w:r w:rsidRPr="004946A7">
        <w:rPr>
          <w:rFonts w:ascii="Times New Roman" w:hAnsi="Times New Roman" w:cs="Times New Roman"/>
          <w:color w:val="auto"/>
          <w:sz w:val="24"/>
          <w:szCs w:val="24"/>
          <w:vertAlign w:val="superscript"/>
        </w:rPr>
        <w:t>2</w:t>
      </w:r>
      <w:r>
        <w:rPr>
          <w:rFonts w:ascii="Times New Roman" w:hAnsi="Times New Roman" w:cs="Times New Roman"/>
          <w:color w:val="auto"/>
          <w:sz w:val="24"/>
          <w:szCs w:val="24"/>
        </w:rPr>
        <w:t>, Harry Hendon</w:t>
      </w:r>
      <w:r w:rsidRPr="004946A7">
        <w:rPr>
          <w:rFonts w:ascii="Times New Roman" w:hAnsi="Times New Roman" w:cs="Times New Roman"/>
          <w:color w:val="auto"/>
          <w:sz w:val="24"/>
          <w:szCs w:val="24"/>
          <w:vertAlign w:val="superscript"/>
        </w:rPr>
        <w:t>1</w:t>
      </w:r>
      <w:r w:rsidR="00AA44A1">
        <w:rPr>
          <w:rFonts w:ascii="Times New Roman" w:hAnsi="Times New Roman" w:cs="Times New Roman"/>
          <w:color w:val="auto"/>
          <w:sz w:val="24"/>
          <w:szCs w:val="24"/>
        </w:rPr>
        <w:t xml:space="preserve"> and </w:t>
      </w:r>
      <w:r>
        <w:rPr>
          <w:rFonts w:ascii="Times New Roman" w:hAnsi="Times New Roman" w:cs="Times New Roman"/>
          <w:color w:val="auto"/>
          <w:sz w:val="24"/>
          <w:szCs w:val="24"/>
        </w:rPr>
        <w:t>Andrew Watkins</w:t>
      </w:r>
      <w:r w:rsidRPr="004946A7">
        <w:rPr>
          <w:rFonts w:ascii="Times New Roman" w:hAnsi="Times New Roman" w:cs="Times New Roman"/>
          <w:color w:val="auto"/>
          <w:sz w:val="24"/>
          <w:szCs w:val="24"/>
          <w:vertAlign w:val="superscript"/>
        </w:rPr>
        <w:t>3</w:t>
      </w:r>
    </w:p>
    <w:p w14:paraId="52414F5C" w14:textId="0A06A54E" w:rsidR="006A06C1" w:rsidRPr="001D07A8" w:rsidRDefault="006A06C1" w:rsidP="006A06C1"/>
    <w:p w14:paraId="3D8EF44B" w14:textId="75EAFC4D" w:rsidR="003E0B01" w:rsidRPr="00B64A79" w:rsidRDefault="004946A7" w:rsidP="00E37681">
      <w:pPr>
        <w:jc w:val="center"/>
        <w:rPr>
          <w:rFonts w:ascii="Times New Roman" w:hAnsi="Times New Roman" w:cs="Times New Roman"/>
          <w:i/>
          <w:sz w:val="22"/>
          <w:szCs w:val="22"/>
        </w:rPr>
      </w:pPr>
      <w:r w:rsidRPr="004946A7">
        <w:rPr>
          <w:rFonts w:ascii="Times New Roman" w:hAnsi="Times New Roman" w:cs="Times New Roman"/>
          <w:i/>
          <w:sz w:val="22"/>
          <w:szCs w:val="22"/>
        </w:rPr>
        <w:t xml:space="preserve">Science </w:t>
      </w:r>
      <w:r>
        <w:rPr>
          <w:rFonts w:ascii="Times New Roman" w:hAnsi="Times New Roman" w:cs="Times New Roman"/>
          <w:i/>
          <w:sz w:val="22"/>
          <w:szCs w:val="22"/>
        </w:rPr>
        <w:t>and Innovation</w:t>
      </w:r>
      <w:r w:rsidR="003E0B01" w:rsidRPr="00B64A79">
        <w:rPr>
          <w:rFonts w:ascii="Times New Roman" w:hAnsi="Times New Roman" w:cs="Times New Roman"/>
          <w:i/>
          <w:sz w:val="22"/>
          <w:szCs w:val="22"/>
        </w:rPr>
        <w:t>, Bureau of Meteorology, Melbourne</w:t>
      </w:r>
    </w:p>
    <w:p w14:paraId="590601DE" w14:textId="4B9B2A03" w:rsidR="004946A7" w:rsidRPr="00B64A79" w:rsidRDefault="004946A7" w:rsidP="004946A7">
      <w:pPr>
        <w:jc w:val="center"/>
        <w:rPr>
          <w:rFonts w:ascii="Times New Roman" w:hAnsi="Times New Roman" w:cs="Times New Roman"/>
          <w:i/>
          <w:sz w:val="22"/>
          <w:szCs w:val="22"/>
        </w:rPr>
      </w:pPr>
      <w:r>
        <w:rPr>
          <w:rFonts w:ascii="Times New Roman" w:hAnsi="Times New Roman" w:cs="Times New Roman"/>
          <w:i/>
          <w:sz w:val="22"/>
          <w:szCs w:val="22"/>
        </w:rPr>
        <w:t>Business Solutions</w:t>
      </w:r>
      <w:r w:rsidRPr="00B64A79">
        <w:rPr>
          <w:rFonts w:ascii="Times New Roman" w:hAnsi="Times New Roman" w:cs="Times New Roman"/>
          <w:i/>
          <w:sz w:val="22"/>
          <w:szCs w:val="22"/>
        </w:rPr>
        <w:t>, Bureau of Meteorology, Melbourne</w:t>
      </w:r>
    </w:p>
    <w:p w14:paraId="56828CDF" w14:textId="4E104A06" w:rsidR="004946A7" w:rsidRPr="00B64A79" w:rsidRDefault="004946A7" w:rsidP="004946A7">
      <w:pPr>
        <w:jc w:val="center"/>
        <w:rPr>
          <w:rFonts w:ascii="Times New Roman" w:hAnsi="Times New Roman" w:cs="Times New Roman"/>
          <w:i/>
          <w:sz w:val="22"/>
          <w:szCs w:val="22"/>
        </w:rPr>
      </w:pPr>
      <w:r>
        <w:rPr>
          <w:rFonts w:ascii="Times New Roman" w:hAnsi="Times New Roman" w:cs="Times New Roman"/>
          <w:i/>
          <w:sz w:val="22"/>
          <w:szCs w:val="22"/>
        </w:rPr>
        <w:t xml:space="preserve">National Forecast </w:t>
      </w:r>
      <w:r w:rsidRPr="004946A7">
        <w:rPr>
          <w:rFonts w:ascii="Times New Roman" w:hAnsi="Times New Roman" w:cs="Times New Roman"/>
          <w:i/>
          <w:sz w:val="22"/>
          <w:szCs w:val="22"/>
        </w:rPr>
        <w:t>Services</w:t>
      </w:r>
      <w:r w:rsidRPr="00B64A79">
        <w:rPr>
          <w:rFonts w:ascii="Times New Roman" w:hAnsi="Times New Roman" w:cs="Times New Roman"/>
          <w:i/>
          <w:sz w:val="22"/>
          <w:szCs w:val="22"/>
        </w:rPr>
        <w:t>, Bureau of Meteorology, Melbourne</w:t>
      </w:r>
    </w:p>
    <w:p w14:paraId="3CE057B3" w14:textId="77777777" w:rsidR="001D07A8" w:rsidRDefault="001D07A8" w:rsidP="00B64A79"/>
    <w:p w14:paraId="79618D76" w14:textId="4EC7C7D7" w:rsidR="00B64A79" w:rsidRPr="00B64A79" w:rsidRDefault="003673A2" w:rsidP="00B64A79">
      <w:pPr>
        <w:jc w:val="center"/>
        <w:rPr>
          <w:rFonts w:ascii="Times New Roman" w:hAnsi="Times New Roman" w:cs="Times New Roman"/>
          <w:i/>
          <w:sz w:val="22"/>
          <w:szCs w:val="22"/>
        </w:rPr>
      </w:pPr>
      <w:r>
        <w:rPr>
          <w:rFonts w:ascii="Times New Roman" w:hAnsi="Times New Roman" w:cs="Times New Roman"/>
          <w:i/>
          <w:sz w:val="22"/>
          <w:szCs w:val="22"/>
        </w:rPr>
        <w:t>debbie</w:t>
      </w:r>
      <w:r w:rsidR="00B64A79" w:rsidRPr="00B64A79">
        <w:rPr>
          <w:rFonts w:ascii="Times New Roman" w:hAnsi="Times New Roman" w:cs="Times New Roman"/>
          <w:i/>
          <w:sz w:val="22"/>
          <w:szCs w:val="22"/>
        </w:rPr>
        <w:t>.</w:t>
      </w:r>
      <w:r>
        <w:rPr>
          <w:rFonts w:ascii="Times New Roman" w:hAnsi="Times New Roman" w:cs="Times New Roman"/>
          <w:i/>
          <w:sz w:val="22"/>
          <w:szCs w:val="22"/>
        </w:rPr>
        <w:t>hudson</w:t>
      </w:r>
      <w:r w:rsidR="00B64A79" w:rsidRPr="00B64A79">
        <w:rPr>
          <w:rFonts w:ascii="Times New Roman" w:hAnsi="Times New Roman" w:cs="Times New Roman"/>
          <w:i/>
          <w:sz w:val="22"/>
          <w:szCs w:val="22"/>
        </w:rPr>
        <w:t>@bom.gov.au</w:t>
      </w:r>
    </w:p>
    <w:p w14:paraId="2E7CEEAA" w14:textId="77777777" w:rsidR="00B64A79" w:rsidRPr="00B64A79" w:rsidRDefault="00B64A79" w:rsidP="00B64A79">
      <w:pPr>
        <w:rPr>
          <w:rFonts w:ascii="Times New Roman" w:hAnsi="Times New Roman" w:cs="Times New Roman"/>
          <w:i/>
          <w:sz w:val="22"/>
          <w:szCs w:val="22"/>
        </w:rPr>
      </w:pPr>
    </w:p>
    <w:p w14:paraId="3B308597" w14:textId="77777777" w:rsidR="00AA44A1" w:rsidRDefault="00AA44A1" w:rsidP="003673A2">
      <w:pPr>
        <w:jc w:val="both"/>
        <w:rPr>
          <w:rFonts w:ascii="Times New Roman" w:hAnsi="Times New Roman" w:cs="Times New Roman"/>
          <w:sz w:val="22"/>
          <w:szCs w:val="22"/>
        </w:rPr>
      </w:pPr>
    </w:p>
    <w:p w14:paraId="3E8B03C0" w14:textId="11ED032F" w:rsidR="00AA44A1" w:rsidRDefault="003673A2" w:rsidP="003673A2">
      <w:pPr>
        <w:jc w:val="both"/>
        <w:rPr>
          <w:rFonts w:ascii="Times New Roman" w:hAnsi="Times New Roman" w:cs="Times New Roman"/>
          <w:sz w:val="22"/>
          <w:szCs w:val="22"/>
        </w:rPr>
      </w:pPr>
      <w:r>
        <w:rPr>
          <w:rFonts w:ascii="Times New Roman" w:hAnsi="Times New Roman" w:cs="Times New Roman"/>
          <w:sz w:val="22"/>
          <w:szCs w:val="22"/>
        </w:rPr>
        <w:t>Ensemble</w:t>
      </w:r>
      <w:r w:rsidR="00DF7D85">
        <w:rPr>
          <w:rFonts w:ascii="Times New Roman" w:hAnsi="Times New Roman" w:cs="Times New Roman"/>
          <w:sz w:val="22"/>
          <w:szCs w:val="22"/>
        </w:rPr>
        <w:t xml:space="preserve">-based </w:t>
      </w:r>
      <w:r>
        <w:rPr>
          <w:rFonts w:ascii="Times New Roman" w:hAnsi="Times New Roman" w:cs="Times New Roman"/>
          <w:sz w:val="22"/>
          <w:szCs w:val="22"/>
        </w:rPr>
        <w:t>forecast</w:t>
      </w:r>
      <w:r w:rsidR="00DF7D85">
        <w:rPr>
          <w:rFonts w:ascii="Times New Roman" w:hAnsi="Times New Roman" w:cs="Times New Roman"/>
          <w:sz w:val="22"/>
          <w:szCs w:val="22"/>
        </w:rPr>
        <w:t>s</w:t>
      </w:r>
      <w:r>
        <w:rPr>
          <w:rFonts w:ascii="Times New Roman" w:hAnsi="Times New Roman" w:cs="Times New Roman"/>
          <w:sz w:val="22"/>
          <w:szCs w:val="22"/>
        </w:rPr>
        <w:t xml:space="preserve"> are the bread and butter of </w:t>
      </w:r>
      <w:r w:rsidR="00DF7D85">
        <w:rPr>
          <w:rFonts w:ascii="Times New Roman" w:hAnsi="Times New Roman" w:cs="Times New Roman"/>
          <w:sz w:val="22"/>
          <w:szCs w:val="22"/>
        </w:rPr>
        <w:t xml:space="preserve">probabilistic </w:t>
      </w:r>
      <w:r w:rsidR="00DE3BD5">
        <w:rPr>
          <w:rFonts w:ascii="Times New Roman" w:hAnsi="Times New Roman" w:cs="Times New Roman"/>
          <w:sz w:val="22"/>
          <w:szCs w:val="22"/>
        </w:rPr>
        <w:t xml:space="preserve">multi-week and </w:t>
      </w:r>
      <w:r>
        <w:rPr>
          <w:rFonts w:ascii="Times New Roman" w:hAnsi="Times New Roman" w:cs="Times New Roman"/>
          <w:sz w:val="22"/>
          <w:szCs w:val="22"/>
        </w:rPr>
        <w:t xml:space="preserve">seasonal outlooks. While many of us know </w:t>
      </w:r>
      <w:r w:rsidRPr="003673A2">
        <w:rPr>
          <w:rFonts w:ascii="Times New Roman" w:hAnsi="Times New Roman" w:cs="Times New Roman"/>
          <w:sz w:val="22"/>
          <w:szCs w:val="22"/>
        </w:rPr>
        <w:t xml:space="preserve">what </w:t>
      </w:r>
      <w:r w:rsidR="00AA44A1">
        <w:rPr>
          <w:rFonts w:ascii="Times New Roman" w:hAnsi="Times New Roman" w:cs="Times New Roman"/>
          <w:sz w:val="22"/>
          <w:szCs w:val="22"/>
        </w:rPr>
        <w:t xml:space="preserve">kinds of </w:t>
      </w:r>
      <w:r w:rsidRPr="003673A2">
        <w:rPr>
          <w:rFonts w:ascii="Times New Roman" w:hAnsi="Times New Roman" w:cs="Times New Roman"/>
          <w:sz w:val="22"/>
          <w:szCs w:val="22"/>
        </w:rPr>
        <w:t xml:space="preserve">products our research could ultimately produce, the question of </w:t>
      </w:r>
      <w:r w:rsidRPr="003673A2">
        <w:rPr>
          <w:rFonts w:ascii="Times New Roman" w:hAnsi="Times New Roman" w:cs="Times New Roman"/>
          <w:i/>
          <w:sz w:val="22"/>
          <w:szCs w:val="22"/>
        </w:rPr>
        <w:t>why</w:t>
      </w:r>
      <w:r w:rsidRPr="003673A2">
        <w:rPr>
          <w:rFonts w:ascii="Times New Roman" w:hAnsi="Times New Roman" w:cs="Times New Roman"/>
          <w:sz w:val="22"/>
          <w:szCs w:val="22"/>
        </w:rPr>
        <w:t xml:space="preserve"> we produce </w:t>
      </w:r>
      <w:r>
        <w:rPr>
          <w:rFonts w:ascii="Times New Roman" w:hAnsi="Times New Roman" w:cs="Times New Roman"/>
          <w:sz w:val="22"/>
          <w:szCs w:val="22"/>
        </w:rPr>
        <w:t>them</w:t>
      </w:r>
      <w:r w:rsidRPr="003673A2">
        <w:rPr>
          <w:rFonts w:ascii="Times New Roman" w:hAnsi="Times New Roman" w:cs="Times New Roman"/>
          <w:sz w:val="22"/>
          <w:szCs w:val="22"/>
        </w:rPr>
        <w:t xml:space="preserve"> is sometimes not front of mind. The "why" is ultimately to help decision makers in weather and climate sensitive sectors make better choices.</w:t>
      </w:r>
      <w:r w:rsidR="00AA44A1">
        <w:rPr>
          <w:rFonts w:ascii="Times New Roman" w:hAnsi="Times New Roman" w:cs="Times New Roman"/>
          <w:sz w:val="22"/>
          <w:szCs w:val="22"/>
        </w:rPr>
        <w:t xml:space="preserve"> No matter how accurate a weather </w:t>
      </w:r>
      <w:proofErr w:type="gramStart"/>
      <w:r w:rsidR="00AA44A1">
        <w:rPr>
          <w:rFonts w:ascii="Times New Roman" w:hAnsi="Times New Roman" w:cs="Times New Roman"/>
          <w:sz w:val="22"/>
          <w:szCs w:val="22"/>
        </w:rPr>
        <w:t>forecast</w:t>
      </w:r>
      <w:proofErr w:type="gramEnd"/>
      <w:r w:rsidR="00AA44A1">
        <w:rPr>
          <w:rFonts w:ascii="Times New Roman" w:hAnsi="Times New Roman" w:cs="Times New Roman"/>
          <w:sz w:val="22"/>
          <w:szCs w:val="22"/>
        </w:rPr>
        <w:t xml:space="preserve"> or climate outlook is, if it does not provide the information users need, if it is not issued when users are making their critical decisions, if it is misinterpreted and if it cannot help make a decision – </w:t>
      </w:r>
      <w:r w:rsidR="00AA44A1" w:rsidRPr="00AA44A1">
        <w:rPr>
          <w:rFonts w:ascii="Times New Roman" w:hAnsi="Times New Roman" w:cs="Times New Roman"/>
          <w:sz w:val="22"/>
          <w:szCs w:val="22"/>
        </w:rPr>
        <w:t>then the forecast has little real value</w:t>
      </w:r>
      <w:r w:rsidR="00AA44A1">
        <w:rPr>
          <w:rFonts w:ascii="Times New Roman" w:hAnsi="Times New Roman" w:cs="Times New Roman"/>
          <w:sz w:val="22"/>
          <w:szCs w:val="22"/>
        </w:rPr>
        <w:t>.</w:t>
      </w:r>
      <w:r w:rsidRPr="003673A2">
        <w:rPr>
          <w:rFonts w:ascii="Times New Roman" w:hAnsi="Times New Roman" w:cs="Times New Roman"/>
          <w:sz w:val="22"/>
          <w:szCs w:val="22"/>
        </w:rPr>
        <w:t xml:space="preserve"> </w:t>
      </w:r>
    </w:p>
    <w:p w14:paraId="1F9D5783" w14:textId="7692A7C3" w:rsidR="00AA44A1" w:rsidRDefault="00AA44A1" w:rsidP="003673A2">
      <w:pPr>
        <w:jc w:val="both"/>
        <w:rPr>
          <w:rFonts w:ascii="Times New Roman" w:hAnsi="Times New Roman" w:cs="Times New Roman"/>
          <w:sz w:val="22"/>
          <w:szCs w:val="22"/>
        </w:rPr>
      </w:pPr>
    </w:p>
    <w:p w14:paraId="0B1D884D" w14:textId="6E5E26B3" w:rsidR="00DE3BD5" w:rsidRDefault="003C679C" w:rsidP="003673A2">
      <w:pPr>
        <w:jc w:val="both"/>
        <w:rPr>
          <w:rFonts w:ascii="Times New Roman" w:hAnsi="Times New Roman" w:cs="Times New Roman"/>
          <w:sz w:val="22"/>
          <w:szCs w:val="22"/>
        </w:rPr>
      </w:pPr>
      <w:r w:rsidRPr="003C679C">
        <w:rPr>
          <w:rFonts w:ascii="Times New Roman" w:hAnsi="Times New Roman" w:cs="Times New Roman"/>
          <w:sz w:val="22"/>
          <w:szCs w:val="22"/>
        </w:rPr>
        <w:t xml:space="preserve">A newly funded multi-institution 5-year project will deliver direct value to </w:t>
      </w:r>
      <w:r w:rsidR="00DE3BD5">
        <w:rPr>
          <w:rFonts w:ascii="Times New Roman" w:hAnsi="Times New Roman" w:cs="Times New Roman"/>
          <w:sz w:val="22"/>
          <w:szCs w:val="22"/>
        </w:rPr>
        <w:t>the agricultural sector</w:t>
      </w:r>
      <w:r w:rsidRPr="003C679C">
        <w:rPr>
          <w:rFonts w:ascii="Times New Roman" w:hAnsi="Times New Roman" w:cs="Times New Roman"/>
          <w:sz w:val="22"/>
          <w:szCs w:val="22"/>
        </w:rPr>
        <w:t xml:space="preserve"> through providing forecasts of extremes</w:t>
      </w:r>
      <w:r w:rsidR="00DE3BD5">
        <w:rPr>
          <w:rFonts w:ascii="Times New Roman" w:hAnsi="Times New Roman" w:cs="Times New Roman"/>
          <w:sz w:val="22"/>
          <w:szCs w:val="22"/>
        </w:rPr>
        <w:t xml:space="preserve"> and </w:t>
      </w:r>
      <w:r w:rsidRPr="003C679C">
        <w:rPr>
          <w:rFonts w:ascii="Times New Roman" w:hAnsi="Times New Roman" w:cs="Times New Roman"/>
          <w:sz w:val="22"/>
          <w:szCs w:val="22"/>
        </w:rPr>
        <w:t xml:space="preserve">equipping farmers with the information and tools to be forewarned and prepared. The project is supported by funding from the Australian Government Department of Agriculture and Water Resources as part of its Rural R&amp;D for Profit </w:t>
      </w:r>
      <w:proofErr w:type="spellStart"/>
      <w:r w:rsidRPr="003C679C">
        <w:rPr>
          <w:rFonts w:ascii="Times New Roman" w:hAnsi="Times New Roman" w:cs="Times New Roman"/>
          <w:sz w:val="22"/>
          <w:szCs w:val="22"/>
        </w:rPr>
        <w:t>programme</w:t>
      </w:r>
      <w:proofErr w:type="spellEnd"/>
      <w:r w:rsidRPr="003C679C">
        <w:rPr>
          <w:rFonts w:ascii="Times New Roman" w:hAnsi="Times New Roman" w:cs="Times New Roman"/>
          <w:sz w:val="22"/>
          <w:szCs w:val="22"/>
        </w:rPr>
        <w:t xml:space="preserve">. The Bureau of Meteorology (BoM), working with </w:t>
      </w:r>
      <w:proofErr w:type="gramStart"/>
      <w:r w:rsidRPr="003C679C">
        <w:rPr>
          <w:rFonts w:ascii="Times New Roman" w:hAnsi="Times New Roman" w:cs="Times New Roman"/>
          <w:sz w:val="22"/>
          <w:szCs w:val="22"/>
        </w:rPr>
        <w:t>a number of</w:t>
      </w:r>
      <w:proofErr w:type="gramEnd"/>
      <w:r w:rsidRPr="003C679C">
        <w:rPr>
          <w:rFonts w:ascii="Times New Roman" w:hAnsi="Times New Roman" w:cs="Times New Roman"/>
          <w:sz w:val="22"/>
          <w:szCs w:val="22"/>
        </w:rPr>
        <w:t xml:space="preserve"> research partners, will develop and deliver </w:t>
      </w:r>
      <w:r w:rsidR="00DE3BD5">
        <w:rPr>
          <w:rFonts w:ascii="Times New Roman" w:hAnsi="Times New Roman" w:cs="Times New Roman"/>
          <w:sz w:val="22"/>
          <w:szCs w:val="22"/>
        </w:rPr>
        <w:t xml:space="preserve">ensemble </w:t>
      </w:r>
      <w:r w:rsidRPr="003C679C">
        <w:rPr>
          <w:rFonts w:ascii="Times New Roman" w:hAnsi="Times New Roman" w:cs="Times New Roman"/>
          <w:sz w:val="22"/>
          <w:szCs w:val="22"/>
        </w:rPr>
        <w:t>forecast</w:t>
      </w:r>
      <w:r w:rsidR="00DE3BD5">
        <w:rPr>
          <w:rFonts w:ascii="Times New Roman" w:hAnsi="Times New Roman" w:cs="Times New Roman"/>
          <w:sz w:val="22"/>
          <w:szCs w:val="22"/>
        </w:rPr>
        <w:t xml:space="preserve"> products</w:t>
      </w:r>
      <w:r w:rsidRPr="003C679C">
        <w:rPr>
          <w:rFonts w:ascii="Times New Roman" w:hAnsi="Times New Roman" w:cs="Times New Roman"/>
          <w:sz w:val="22"/>
          <w:szCs w:val="22"/>
        </w:rPr>
        <w:t xml:space="preserve"> of the likelihood of climate extremes on </w:t>
      </w:r>
      <w:r w:rsidR="00BD0D53">
        <w:rPr>
          <w:rFonts w:ascii="Times New Roman" w:hAnsi="Times New Roman" w:cs="Times New Roman"/>
          <w:sz w:val="22"/>
          <w:szCs w:val="22"/>
        </w:rPr>
        <w:t>multi-week</w:t>
      </w:r>
      <w:r w:rsidRPr="003C679C">
        <w:rPr>
          <w:rFonts w:ascii="Times New Roman" w:hAnsi="Times New Roman" w:cs="Times New Roman"/>
          <w:sz w:val="22"/>
          <w:szCs w:val="22"/>
        </w:rPr>
        <w:t xml:space="preserve"> to seasonal timescales – beyond the 7-day weather forecast. This will provide farmers with the first ever forecasts of extremes weeks to seasons ahead. The forecasts will be based on BoM's seasonal forecast system, ACCESS-S. The BoM component of the project includes research to 1) evaluate user needs, 2) understand large-scale drivers (e.g., El Niño, the MJO) of extremes, 3) improve ACCESS-S to give better forecasts of extremes, and 4) develop experimental forecast products which will be trialed by users to assess value. A subset of products that have </w:t>
      </w:r>
      <w:proofErr w:type="gramStart"/>
      <w:r w:rsidRPr="003C679C">
        <w:rPr>
          <w:rFonts w:ascii="Times New Roman" w:hAnsi="Times New Roman" w:cs="Times New Roman"/>
          <w:sz w:val="22"/>
          <w:szCs w:val="22"/>
        </w:rPr>
        <w:t>sufficient</w:t>
      </w:r>
      <w:proofErr w:type="gramEnd"/>
      <w:r w:rsidRPr="003C679C">
        <w:rPr>
          <w:rFonts w:ascii="Times New Roman" w:hAnsi="Times New Roman" w:cs="Times New Roman"/>
          <w:sz w:val="22"/>
          <w:szCs w:val="22"/>
        </w:rPr>
        <w:t xml:space="preserve"> accuracy and utility will be delivered as official BoM forecasts to the benefit of agriculture. Project partners </w:t>
      </w:r>
      <w:bookmarkStart w:id="0" w:name="_GoBack"/>
      <w:bookmarkEnd w:id="0"/>
      <w:r w:rsidRPr="003C679C">
        <w:rPr>
          <w:rFonts w:ascii="Times New Roman" w:hAnsi="Times New Roman" w:cs="Times New Roman"/>
          <w:sz w:val="22"/>
          <w:szCs w:val="22"/>
        </w:rPr>
        <w:t xml:space="preserve">who are agricultural climate and systems analysis researchers, with </w:t>
      </w:r>
      <w:proofErr w:type="gramStart"/>
      <w:r w:rsidRPr="003C679C">
        <w:rPr>
          <w:rFonts w:ascii="Times New Roman" w:hAnsi="Times New Roman" w:cs="Times New Roman"/>
          <w:sz w:val="22"/>
          <w:szCs w:val="22"/>
        </w:rPr>
        <w:t>particular expertise</w:t>
      </w:r>
      <w:proofErr w:type="gramEnd"/>
      <w:r w:rsidRPr="003C679C">
        <w:rPr>
          <w:rFonts w:ascii="Times New Roman" w:hAnsi="Times New Roman" w:cs="Times New Roman"/>
          <w:sz w:val="22"/>
          <w:szCs w:val="22"/>
        </w:rPr>
        <w:t xml:space="preserve"> in the dairy, beef, sheep, grains, sugar and wine industries, will use BoM output to determine climate extremes scenarios through appropriate risk management frameworks, farm system models and economic frameworks.</w:t>
      </w:r>
      <w:r w:rsidR="00DE3BD5">
        <w:rPr>
          <w:rFonts w:ascii="Times New Roman" w:hAnsi="Times New Roman" w:cs="Times New Roman"/>
          <w:sz w:val="22"/>
          <w:szCs w:val="22"/>
        </w:rPr>
        <w:t xml:space="preserve"> </w:t>
      </w:r>
    </w:p>
    <w:p w14:paraId="0C7DB3D9" w14:textId="77777777" w:rsidR="00DE3BD5" w:rsidRDefault="00DE3BD5" w:rsidP="003673A2">
      <w:pPr>
        <w:jc w:val="both"/>
        <w:rPr>
          <w:rFonts w:ascii="Times New Roman" w:hAnsi="Times New Roman" w:cs="Times New Roman"/>
          <w:sz w:val="22"/>
          <w:szCs w:val="22"/>
        </w:rPr>
      </w:pPr>
    </w:p>
    <w:p w14:paraId="73CAD892" w14:textId="3973A2D8" w:rsidR="003673A2" w:rsidRDefault="00DE3BD5" w:rsidP="003673A2">
      <w:pPr>
        <w:jc w:val="both"/>
        <w:rPr>
          <w:rFonts w:ascii="Times New Roman" w:hAnsi="Times New Roman" w:cs="Times New Roman"/>
          <w:sz w:val="22"/>
          <w:szCs w:val="22"/>
        </w:rPr>
      </w:pPr>
      <w:r>
        <w:rPr>
          <w:rFonts w:ascii="Times New Roman" w:hAnsi="Times New Roman" w:cs="Times New Roman"/>
          <w:sz w:val="22"/>
          <w:szCs w:val="22"/>
        </w:rPr>
        <w:t xml:space="preserve">We will present the plan and scope of the project, as well as the first set of </w:t>
      </w:r>
      <w:proofErr w:type="gramStart"/>
      <w:r>
        <w:rPr>
          <w:rFonts w:ascii="Times New Roman" w:hAnsi="Times New Roman" w:cs="Times New Roman"/>
          <w:sz w:val="22"/>
          <w:szCs w:val="22"/>
        </w:rPr>
        <w:t>ensemble</w:t>
      </w:r>
      <w:proofErr w:type="gramEnd"/>
      <w:r>
        <w:rPr>
          <w:rFonts w:ascii="Times New Roman" w:hAnsi="Times New Roman" w:cs="Times New Roman"/>
          <w:sz w:val="22"/>
          <w:szCs w:val="22"/>
        </w:rPr>
        <w:t xml:space="preserve"> forecast products that will be trialed with project partners and stakeholders.</w:t>
      </w:r>
    </w:p>
    <w:p w14:paraId="47CC7203" w14:textId="093EB7FB" w:rsidR="003673A2" w:rsidRPr="003673A2" w:rsidRDefault="003673A2" w:rsidP="003673A2">
      <w:pPr>
        <w:jc w:val="both"/>
        <w:rPr>
          <w:rFonts w:ascii="Times New Roman" w:hAnsi="Times New Roman" w:cs="Times New Roman"/>
          <w:sz w:val="22"/>
          <w:szCs w:val="22"/>
        </w:rPr>
      </w:pPr>
    </w:p>
    <w:p w14:paraId="4624D852" w14:textId="77777777" w:rsidR="003673A2" w:rsidRPr="003673A2" w:rsidRDefault="003673A2" w:rsidP="003673A2">
      <w:pPr>
        <w:jc w:val="both"/>
        <w:rPr>
          <w:rFonts w:ascii="Times New Roman" w:hAnsi="Times New Roman" w:cs="Times New Roman"/>
          <w:sz w:val="22"/>
          <w:szCs w:val="22"/>
        </w:rPr>
      </w:pPr>
    </w:p>
    <w:p w14:paraId="1A682C8B" w14:textId="77777777" w:rsidR="00E22761" w:rsidRPr="003673A2" w:rsidRDefault="00E22761" w:rsidP="003673A2">
      <w:pPr>
        <w:autoSpaceDE w:val="0"/>
        <w:autoSpaceDN w:val="0"/>
        <w:adjustRightInd w:val="0"/>
        <w:jc w:val="both"/>
        <w:rPr>
          <w:rFonts w:ascii="Times New Roman" w:hAnsi="Times New Roman" w:cs="Times New Roman"/>
          <w:sz w:val="22"/>
          <w:szCs w:val="22"/>
        </w:rPr>
      </w:pPr>
      <w:r w:rsidRPr="003673A2">
        <w:rPr>
          <w:rFonts w:ascii="Times New Roman" w:hAnsi="Times New Roman" w:cs="Times New Roman"/>
          <w:sz w:val="22"/>
          <w:szCs w:val="22"/>
        </w:rPr>
        <w:t xml:space="preserve">  </w:t>
      </w:r>
    </w:p>
    <w:p w14:paraId="29818399" w14:textId="77777777" w:rsidR="00B51AED" w:rsidRPr="003673A2" w:rsidRDefault="00B51AED" w:rsidP="003673A2">
      <w:pPr>
        <w:jc w:val="both"/>
        <w:rPr>
          <w:rFonts w:ascii="Times New Roman" w:hAnsi="Times New Roman" w:cs="Times New Roman"/>
          <w:sz w:val="22"/>
          <w:szCs w:val="22"/>
        </w:rPr>
      </w:pPr>
    </w:p>
    <w:p w14:paraId="368CC673" w14:textId="77777777" w:rsidR="00B51AED" w:rsidRPr="003673A2" w:rsidRDefault="00B51AED" w:rsidP="003673A2">
      <w:pPr>
        <w:jc w:val="both"/>
        <w:rPr>
          <w:rFonts w:ascii="Times New Roman" w:hAnsi="Times New Roman" w:cs="Times New Roman"/>
          <w:sz w:val="22"/>
          <w:szCs w:val="22"/>
        </w:rPr>
      </w:pPr>
    </w:p>
    <w:sectPr w:rsidR="00B51AED" w:rsidRPr="003673A2" w:rsidSect="00D53FB7">
      <w:pgSz w:w="11900" w:h="16840"/>
      <w:pgMar w:top="851" w:right="1797" w:bottom="851"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AED"/>
    <w:rsid w:val="000D0681"/>
    <w:rsid w:val="00140F81"/>
    <w:rsid w:val="001530EF"/>
    <w:rsid w:val="001D07A8"/>
    <w:rsid w:val="002B7F39"/>
    <w:rsid w:val="00312ED1"/>
    <w:rsid w:val="003673A2"/>
    <w:rsid w:val="00381B1B"/>
    <w:rsid w:val="003C679C"/>
    <w:rsid w:val="003E0B01"/>
    <w:rsid w:val="004946A7"/>
    <w:rsid w:val="004C2AFF"/>
    <w:rsid w:val="005F1A81"/>
    <w:rsid w:val="00613605"/>
    <w:rsid w:val="006A06C1"/>
    <w:rsid w:val="00813B7F"/>
    <w:rsid w:val="00983CDF"/>
    <w:rsid w:val="00A8633E"/>
    <w:rsid w:val="00AA44A1"/>
    <w:rsid w:val="00B51AED"/>
    <w:rsid w:val="00B64A79"/>
    <w:rsid w:val="00BC67CE"/>
    <w:rsid w:val="00BD0D53"/>
    <w:rsid w:val="00BE1C4E"/>
    <w:rsid w:val="00CA662D"/>
    <w:rsid w:val="00D2071C"/>
    <w:rsid w:val="00D53FB7"/>
    <w:rsid w:val="00D62755"/>
    <w:rsid w:val="00DA0AD5"/>
    <w:rsid w:val="00DE3BD5"/>
    <w:rsid w:val="00DF7D85"/>
    <w:rsid w:val="00E22761"/>
    <w:rsid w:val="00E37681"/>
    <w:rsid w:val="00F92D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6CAFFD"/>
  <w14:defaultImageDpi w14:val="300"/>
  <w15:docId w15:val="{BAB7DB4A-393C-492F-80CF-A3778080D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0B01"/>
    <w:pPr>
      <w:keepNext/>
      <w:keepLines/>
      <w:spacing w:before="480"/>
      <w:outlineLvl w:val="0"/>
    </w:pPr>
    <w:rPr>
      <w:rFonts w:ascii="Arial" w:eastAsiaTheme="majorEastAsia" w:hAnsi="Arial" w:cs="Arial"/>
      <w:b/>
      <w:bCs/>
      <w:sz w:val="28"/>
      <w:szCs w:val="28"/>
      <w:lang w:val="en-AU"/>
    </w:rPr>
  </w:style>
  <w:style w:type="paragraph" w:styleId="Heading2">
    <w:name w:val="heading 2"/>
    <w:basedOn w:val="Normal"/>
    <w:next w:val="Normal"/>
    <w:link w:val="Heading2Char"/>
    <w:uiPriority w:val="9"/>
    <w:unhideWhenUsed/>
    <w:qFormat/>
    <w:rsid w:val="003E0B01"/>
    <w:pPr>
      <w:keepNext/>
      <w:keepLines/>
      <w:spacing w:before="200"/>
      <w:outlineLvl w:val="1"/>
    </w:pPr>
    <w:rPr>
      <w:rFonts w:asciiTheme="majorHAnsi" w:eastAsiaTheme="majorEastAsia" w:hAnsiTheme="majorHAnsi" w:cstheme="majorBidi"/>
      <w:b/>
      <w:bCs/>
      <w:color w:val="4F81BD" w:themeColor="accent1"/>
      <w:sz w:val="26"/>
      <w:szCs w:val="2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1AED"/>
    <w:rPr>
      <w:color w:val="0000FF" w:themeColor="hyperlink"/>
      <w:u w:val="single"/>
    </w:rPr>
  </w:style>
  <w:style w:type="character" w:customStyle="1" w:styleId="Heading1Char">
    <w:name w:val="Heading 1 Char"/>
    <w:basedOn w:val="DefaultParagraphFont"/>
    <w:link w:val="Heading1"/>
    <w:uiPriority w:val="9"/>
    <w:rsid w:val="003E0B01"/>
    <w:rPr>
      <w:rFonts w:ascii="Arial" w:eastAsiaTheme="majorEastAsia" w:hAnsi="Arial" w:cs="Arial"/>
      <w:b/>
      <w:bCs/>
      <w:sz w:val="28"/>
      <w:szCs w:val="28"/>
      <w:lang w:val="en-AU"/>
    </w:rPr>
  </w:style>
  <w:style w:type="character" w:customStyle="1" w:styleId="Heading2Char">
    <w:name w:val="Heading 2 Char"/>
    <w:basedOn w:val="DefaultParagraphFont"/>
    <w:link w:val="Heading2"/>
    <w:uiPriority w:val="9"/>
    <w:rsid w:val="003E0B01"/>
    <w:rPr>
      <w:rFonts w:asciiTheme="majorHAnsi" w:eastAsiaTheme="majorEastAsia" w:hAnsiTheme="majorHAnsi" w:cstheme="majorBidi"/>
      <w:b/>
      <w:bCs/>
      <w:color w:val="4F81BD" w:themeColor="accent1"/>
      <w:sz w:val="26"/>
      <w:szCs w:val="26"/>
      <w:lang w:val="en-AU"/>
    </w:rPr>
  </w:style>
  <w:style w:type="character" w:styleId="FollowedHyperlink">
    <w:name w:val="FollowedHyperlink"/>
    <w:basedOn w:val="DefaultParagraphFont"/>
    <w:uiPriority w:val="99"/>
    <w:semiHidden/>
    <w:unhideWhenUsed/>
    <w:rsid w:val="00E376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oM Word Document" ma:contentTypeID="0x0101003C72E2A95793B445BCF48C187ECAB406005800144B63D14A4790FBE49B0316AC5A" ma:contentTypeVersion="11" ma:contentTypeDescription="BoM Document Content Type is the base content type used to control all Bureau managed word document." ma:contentTypeScope="" ma:versionID="a3b519e23f58d4680ca3b1862897a284">
  <xsd:schema xmlns:xsd="http://www.w3.org/2001/XMLSchema" xmlns:xs="http://www.w3.org/2001/XMLSchema" xmlns:p="http://schemas.microsoft.com/office/2006/metadata/properties" xmlns:ns2="040901f0-f8d9-40fb-8d58-b765ce24d9ce" xmlns:ns3="6f05b64c-469a-407b-9cd3-bd342ad01db4" targetNamespace="http://schemas.microsoft.com/office/2006/metadata/properties" ma:root="true" ma:fieldsID="d79d90afa15a46682588b6fea1e7f3db" ns2:_="" ns3:_="">
    <xsd:import namespace="040901f0-f8d9-40fb-8d58-b765ce24d9ce"/>
    <xsd:import namespace="6f05b64c-469a-407b-9cd3-bd342ad01db4"/>
    <xsd:element name="properties">
      <xsd:complexType>
        <xsd:sequence>
          <xsd:element name="documentManagement">
            <xsd:complexType>
              <xsd:all>
                <xsd:element ref="ns2:fb34f16c3c324f5e8be2b1fc76b6b3ac" minOccurs="0"/>
                <xsd:element ref="ns2:TaxCatchAll" minOccurs="0"/>
                <xsd:element ref="ns2:TaxCatchAllLabel" minOccurs="0"/>
                <xsd:element ref="ns2:TaxKeywordTaxHTField" minOccurs="0"/>
                <xsd:element ref="ns2:SiteKeyword" minOccurs="0"/>
                <xsd:element ref="ns2:FileClass" minOccurs="0"/>
                <xsd:element ref="ns2:FileCategory" minOccurs="0"/>
                <xsd:element ref="ns2:RPNumber"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901f0-f8d9-40fb-8d58-b765ce24d9ce" elementFormDefault="qualified">
    <xsd:import namespace="http://schemas.microsoft.com/office/2006/documentManagement/types"/>
    <xsd:import namespace="http://schemas.microsoft.com/office/infopath/2007/PartnerControls"/>
    <xsd:element name="fb34f16c3c324f5e8be2b1fc76b6b3ac" ma:index="8" nillable="true" ma:taxonomy="true" ma:internalName="fb34f16c3c324f5e8be2b1fc76b6b3ac" ma:taxonomyFieldName="Record_x0020_Activity" ma:displayName="Record Activity" ma:fieldId="{fb34f16c-3c32-4f5e-8be2-b1fc76b6b3ac}" ma:sspId="ec9612d0-dc94-4ffe-ad7d-ed54524ecfd4" ma:termSetId="2edc4fbf-5846-4093-a4e9-2dc17d184c06"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101939b-6c49-4853-b5fb-74ccb9eaf6b8}" ma:internalName="TaxCatchAll" ma:showField="CatchAllData" ma:web="040901f0-f8d9-40fb-8d58-b765ce24d9c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101939b-6c49-4853-b5fb-74ccb9eaf6b8}" ma:internalName="TaxCatchAllLabel" ma:readOnly="true" ma:showField="CatchAllDataLabel" ma:web="040901f0-f8d9-40fb-8d58-b765ce24d9ce">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ec9612d0-dc94-4ffe-ad7d-ed54524ecfd4" ma:termSetId="00000000-0000-0000-0000-000000000000" ma:anchorId="00000000-0000-0000-0000-000000000000" ma:open="true" ma:isKeyword="true">
      <xsd:complexType>
        <xsd:sequence>
          <xsd:element ref="pc:Terms" minOccurs="0" maxOccurs="1"/>
        </xsd:sequence>
      </xsd:complexType>
    </xsd:element>
    <xsd:element name="SiteKeyword" ma:index="14" nillable="true" ma:displayName="Site Keyword" ma:description="Site keywords with semicolon(;) delimiter." ma:hidden="true" ma:internalName="SiteKeyword" ma:readOnly="false">
      <xsd:simpleType>
        <xsd:restriction base="dms:Text"/>
      </xsd:simpleType>
    </xsd:element>
    <xsd:element name="FileClass" ma:index="15" nillable="true" ma:displayName="File Class" ma:internalName="FileClass">
      <xsd:complexType>
        <xsd:complexContent>
          <xsd:extension base="dms:MultiChoice">
            <xsd:sequence>
              <xsd:element name="Value" maxOccurs="unbounded" minOccurs="0" nillable="true">
                <xsd:simpleType>
                  <xsd:restriction base="dms:Choice">
                    <xsd:enumeration value="advertisement"/>
                    <xsd:enumeration value="advice"/>
                    <xsd:enumeration value="agenda"/>
                    <xsd:enumeration value="agreement"/>
                    <xsd:enumeration value="alert"/>
                    <xsd:enumeration value="application"/>
                    <xsd:enumeration value="brief"/>
                    <xsd:enumeration value="bulletin"/>
                    <xsd:enumeration value="charter"/>
                    <xsd:enumeration value="checklist"/>
                    <xsd:enumeration value="contract"/>
                    <xsd:enumeration value="correspondence"/>
                    <xsd:enumeration value="course materials"/>
                    <xsd:enumeration value="data file"/>
                    <xsd:enumeration value="design"/>
                    <xsd:enumeration value="diagram"/>
                    <xsd:enumeration value="drawing"/>
                    <xsd:enumeration value="evidence"/>
                    <xsd:enumeration value="fact sheet"/>
                    <xsd:enumeration value="FAQ's"/>
                    <xsd:enumeration value="feedback"/>
                    <xsd:enumeration value="flow chart"/>
                    <xsd:enumeration value="flyer"/>
                    <xsd:enumeration value="form"/>
                    <xsd:enumeration value="graph"/>
                    <xsd:enumeration value="guide"/>
                    <xsd:enumeration value="information"/>
                    <xsd:enumeration value="instruction"/>
                    <xsd:enumeration value="Item"/>
                    <xsd:enumeration value="letter"/>
                    <xsd:enumeration value="link"/>
                    <xsd:enumeration value="manual"/>
                    <xsd:enumeration value="map"/>
                    <xsd:enumeration value="media release"/>
                    <xsd:enumeration value="memo"/>
                    <xsd:enumeration value="minutes"/>
                    <xsd:enumeration value="newsletter"/>
                    <xsd:enumeration value="notes"/>
                    <xsd:enumeration value="notice"/>
                    <xsd:enumeration value="photo"/>
                    <xsd:enumeration value="procedure"/>
                    <xsd:enumeration value="proposal"/>
                    <xsd:enumeration value="publication"/>
                    <xsd:enumeration value="quote"/>
                    <xsd:enumeration value="receipt"/>
                    <xsd:enumeration value="register"/>
                    <xsd:enumeration value="report"/>
                    <xsd:enumeration value="RFI"/>
                    <xsd:enumeration value="RFQ"/>
                    <xsd:enumeration value="roster"/>
                    <xsd:enumeration value="speech"/>
                    <xsd:enumeration value="statement"/>
                    <xsd:enumeration value="support material"/>
                    <xsd:enumeration value="survey"/>
                    <xsd:enumeration value="template"/>
                    <xsd:enumeration value="tender"/>
                    <xsd:enumeration value="transcript"/>
                    <xsd:enumeration value="video"/>
                    <xsd:enumeration value="working paper"/>
                  </xsd:restriction>
                </xsd:simpleType>
              </xsd:element>
            </xsd:sequence>
          </xsd:extension>
        </xsd:complexContent>
      </xsd:complexType>
    </xsd:element>
    <xsd:element name="FileCategory" ma:index="16" nillable="true" ma:displayName="File Category" ma:internalName="FileCategory">
      <xsd:complexType>
        <xsd:complexContent>
          <xsd:extension base="dms:MultiChoice">
            <xsd:sequence>
              <xsd:element name="Value" maxOccurs="unbounded" minOccurs="0" nillable="true">
                <xsd:simpleType>
                  <xsd:restriction base="dms:Choice">
                    <xsd:enumeration value="Administration"/>
                    <xsd:enumeration value="Budgetory"/>
                    <xsd:enumeration value="Business Analysis"/>
                    <xsd:enumeration value="Business Case"/>
                    <xsd:enumeration value="Business Transformation"/>
                    <xsd:enumeration value="Capacity Planning"/>
                    <xsd:enumeration value="Change Management"/>
                    <xsd:enumeration value="Change Request"/>
                    <xsd:enumeration value="Climate"/>
                    <xsd:enumeration value="Communications"/>
                    <xsd:enumeration value="Community Relations"/>
                    <xsd:enumeration value="Compliance"/>
                    <xsd:enumeration value="Customer Relations"/>
                    <xsd:enumeration value="Deployment"/>
                    <xsd:enumeration value="Development"/>
                    <xsd:enumeration value="Disaster Recovery"/>
                    <xsd:enumeration value="Equipment"/>
                    <xsd:enumeration value="Finance"/>
                    <xsd:enumeration value="FOI"/>
                    <xsd:enumeration value="Forecast"/>
                    <xsd:enumeration value="Governance"/>
                    <xsd:enumeration value="Hazards Warnings and Forecasts"/>
                    <xsd:enumeration value="HR"/>
                    <xsd:enumeration value="Industrial Relations"/>
                    <xsd:enumeration value="Investigation"/>
                    <xsd:enumeration value="Leadership"/>
                    <xsd:enumeration value="Legal"/>
                    <xsd:enumeration value="Marketing"/>
                    <xsd:enumeration value="Meeting Related"/>
                    <xsd:enumeration value="Ministerial"/>
                    <xsd:enumeration value="Observation"/>
                    <xsd:enumeration value="Operational"/>
                    <xsd:enumeration value="Organisational Development"/>
                    <xsd:enumeration value="People Management &amp; Development"/>
                    <xsd:enumeration value="Pilot"/>
                    <xsd:enumeration value="Planning"/>
                    <xsd:enumeration value="Policy"/>
                    <xsd:enumeration value="PR"/>
                    <xsd:enumeration value="Presentation"/>
                    <xsd:enumeration value="Procedures"/>
                    <xsd:enumeration value="Process Analysis"/>
                    <xsd:enumeration value="Procurement"/>
                    <xsd:enumeration value="Product"/>
                    <xsd:enumeration value="Project Management"/>
                    <xsd:enumeration value="Property Management"/>
                    <xsd:enumeration value="Quality"/>
                    <xsd:enumeration value="R&amp;D"/>
                    <xsd:enumeration value="Records Management"/>
                    <xsd:enumeration value="Research"/>
                    <xsd:enumeration value="Resource"/>
                    <xsd:enumeration value="Risk Assessment"/>
                    <xsd:enumeration value="Security"/>
                    <xsd:enumeration value="Statutory"/>
                    <xsd:enumeration value="Strategy"/>
                    <xsd:enumeration value="Survey"/>
                    <xsd:enumeration value="Terms of reference"/>
                    <xsd:enumeration value="Training"/>
                    <xsd:enumeration value="Travel"/>
                    <xsd:enumeration value="Water Information"/>
                    <xsd:enumeration value="Workplace Health &amp; Safety"/>
                  </xsd:restriction>
                </xsd:simpleType>
              </xsd:element>
            </xsd:sequence>
          </xsd:extension>
        </xsd:complexContent>
      </xsd:complexType>
    </xsd:element>
    <xsd:element name="RPNumber" ma:index="17" nillable="true" ma:displayName="RPNumber" ma:description="Record Number from RecordPoint." ma:hidden="true" ma:internalName="RPNumber"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05b64c-469a-407b-9cd3-bd342ad01db4"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b34f16c3c324f5e8be2b1fc76b6b3ac xmlns="040901f0-f8d9-40fb-8d58-b765ce24d9ce">
      <Terms xmlns="http://schemas.microsoft.com/office/infopath/2007/PartnerControls"/>
    </fb34f16c3c324f5e8be2b1fc76b6b3ac>
    <FileClass xmlns="040901f0-f8d9-40fb-8d58-b765ce24d9ce"/>
    <TaxKeywordTaxHTField xmlns="040901f0-f8d9-40fb-8d58-b765ce24d9ce">
      <Terms xmlns="http://schemas.microsoft.com/office/infopath/2007/PartnerControls"/>
    </TaxKeywordTaxHTField>
    <TaxCatchAll xmlns="040901f0-f8d9-40fb-8d58-b765ce24d9ce"/>
    <SiteKeyword xmlns="040901f0-f8d9-40fb-8d58-b765ce24d9ce" xsi:nil="true"/>
    <FileCategory xmlns="040901f0-f8d9-40fb-8d58-b765ce24d9ce"/>
    <RPNumber xmlns="040901f0-f8d9-40fb-8d58-b765ce24d9ce" xsi:nil="true"/>
  </documentManagement>
</p:properties>
</file>

<file path=customXml/itemProps1.xml><?xml version="1.0" encoding="utf-8"?>
<ds:datastoreItem xmlns:ds="http://schemas.openxmlformats.org/officeDocument/2006/customXml" ds:itemID="{878FCC91-CC72-49A2-B139-C14C6D02B465}"/>
</file>

<file path=customXml/itemProps2.xml><?xml version="1.0" encoding="utf-8"?>
<ds:datastoreItem xmlns:ds="http://schemas.openxmlformats.org/officeDocument/2006/customXml" ds:itemID="{94AE814C-2C80-4673-979B-BC3F4302D035}"/>
</file>

<file path=customXml/itemProps3.xml><?xml version="1.0" encoding="utf-8"?>
<ds:datastoreItem xmlns:ds="http://schemas.openxmlformats.org/officeDocument/2006/customXml" ds:itemID="{5467C5B1-F204-465D-81A6-D02BC8BE04AB}"/>
</file>

<file path=docProps/app.xml><?xml version="1.0" encoding="utf-8"?>
<Properties xmlns="http://schemas.openxmlformats.org/officeDocument/2006/extended-properties" xmlns:vt="http://schemas.openxmlformats.org/officeDocument/2006/docPropsVTypes">
  <Template>Normal</Template>
  <TotalTime>2</TotalTime>
  <Pages>1</Pages>
  <Words>415</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KLS Consulting</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Smith</dc:creator>
  <cp:keywords/>
  <dc:description/>
  <cp:lastModifiedBy>Debra Hudson</cp:lastModifiedBy>
  <cp:revision>3</cp:revision>
  <dcterms:created xsi:type="dcterms:W3CDTF">2018-10-17T21:56:00Z</dcterms:created>
  <dcterms:modified xsi:type="dcterms:W3CDTF">2018-10-17T22:13:00Z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0x0101003C72E2A95793B445BCF48C187ECAB406005800144B63D14A4790FBE49B0316AC5A</vt:lpwstr>
  </property>
</Properties>
</file>