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17337" w14:textId="410102EC" w:rsidR="00CE3E30" w:rsidRPr="00CE3E30" w:rsidRDefault="00CE3E30" w:rsidP="00CE3E30">
      <w:pPr>
        <w:jc w:val="center"/>
        <w:rPr>
          <w:rFonts w:ascii="Times New Roman" w:hAnsi="Times New Roman" w:cs="Times New Roman"/>
          <w:sz w:val="28"/>
          <w:szCs w:val="28"/>
          <w:lang w:val="en-US"/>
        </w:rPr>
      </w:pPr>
      <w:bookmarkStart w:id="0" w:name="_GoBack"/>
      <w:bookmarkEnd w:id="0"/>
      <w:r w:rsidRPr="00CE3E30">
        <w:rPr>
          <w:rFonts w:ascii="Times New Roman" w:hAnsi="Times New Roman" w:cs="Times New Roman"/>
          <w:b/>
          <w:sz w:val="28"/>
          <w:szCs w:val="28"/>
          <w:lang w:val="en-US"/>
        </w:rPr>
        <w:t xml:space="preserve">Stochastic </w:t>
      </w:r>
      <w:proofErr w:type="spellStart"/>
      <w:r w:rsidRPr="00CE3E30">
        <w:rPr>
          <w:rFonts w:ascii="Times New Roman" w:hAnsi="Times New Roman" w:cs="Times New Roman"/>
          <w:b/>
          <w:sz w:val="28"/>
          <w:szCs w:val="28"/>
          <w:lang w:val="en-US"/>
        </w:rPr>
        <w:t>Parametrisation</w:t>
      </w:r>
      <w:proofErr w:type="spellEnd"/>
    </w:p>
    <w:p w14:paraId="408DAAE5" w14:textId="77777777" w:rsidR="00CE3E30" w:rsidRDefault="00CE3E30" w:rsidP="00EC0EDB">
      <w:pPr>
        <w:autoSpaceDE w:val="0"/>
        <w:autoSpaceDN w:val="0"/>
        <w:adjustRightInd w:val="0"/>
        <w:jc w:val="center"/>
        <w:rPr>
          <w:rFonts w:ascii="Times New Roman" w:hAnsi="Times New Roman" w:cs="Times New Roman"/>
          <w:sz w:val="28"/>
          <w:szCs w:val="28"/>
          <w:lang w:val="en-US"/>
        </w:rPr>
      </w:pPr>
    </w:p>
    <w:p w14:paraId="489EF322" w14:textId="77777777" w:rsidR="00CE3E30" w:rsidRPr="00EC0EDB" w:rsidRDefault="00CE3E30" w:rsidP="00CE3E30">
      <w:pPr>
        <w:autoSpaceDE w:val="0"/>
        <w:autoSpaceDN w:val="0"/>
        <w:adjustRightInd w:val="0"/>
        <w:jc w:val="center"/>
        <w:rPr>
          <w:rFonts w:ascii="Times New Roman" w:hAnsi="Times New Roman" w:cs="Times New Roman"/>
          <w:sz w:val="28"/>
          <w:szCs w:val="28"/>
          <w:lang w:val="en-US"/>
        </w:rPr>
      </w:pPr>
      <w:r w:rsidRPr="00EC0EDB">
        <w:rPr>
          <w:rFonts w:ascii="Times New Roman" w:hAnsi="Times New Roman" w:cs="Times New Roman"/>
          <w:sz w:val="28"/>
          <w:szCs w:val="28"/>
          <w:lang w:val="en-US"/>
        </w:rPr>
        <w:t>Tim Palmer</w:t>
      </w:r>
    </w:p>
    <w:p w14:paraId="14E24DE0" w14:textId="77777777" w:rsidR="00CE3E30" w:rsidRPr="00EC0EDB" w:rsidRDefault="00CE3E30" w:rsidP="00CE3E30">
      <w:pPr>
        <w:autoSpaceDE w:val="0"/>
        <w:autoSpaceDN w:val="0"/>
        <w:adjustRightInd w:val="0"/>
        <w:jc w:val="center"/>
        <w:rPr>
          <w:rFonts w:ascii="Times New Roman" w:hAnsi="Times New Roman" w:cs="Times New Roman"/>
          <w:sz w:val="28"/>
          <w:szCs w:val="28"/>
          <w:lang w:val="en-US"/>
        </w:rPr>
      </w:pPr>
      <w:r w:rsidRPr="00EC0EDB">
        <w:rPr>
          <w:rFonts w:ascii="Times New Roman" w:hAnsi="Times New Roman" w:cs="Times New Roman"/>
          <w:sz w:val="28"/>
          <w:szCs w:val="28"/>
          <w:lang w:val="en-US"/>
        </w:rPr>
        <w:t>Atmospheric, Oceanic and Planetary Physics</w:t>
      </w:r>
    </w:p>
    <w:p w14:paraId="48D23AC7" w14:textId="77777777" w:rsidR="00CE3E30" w:rsidRDefault="00CE3E30" w:rsidP="00CE3E30">
      <w:pPr>
        <w:autoSpaceDE w:val="0"/>
        <w:autoSpaceDN w:val="0"/>
        <w:adjustRightInd w:val="0"/>
        <w:jc w:val="center"/>
        <w:rPr>
          <w:rFonts w:ascii="Times New Roman" w:hAnsi="Times New Roman" w:cs="Times New Roman"/>
          <w:sz w:val="28"/>
          <w:szCs w:val="28"/>
          <w:lang w:val="en-US"/>
        </w:rPr>
      </w:pPr>
      <w:r w:rsidRPr="00EC0EDB">
        <w:rPr>
          <w:rFonts w:ascii="Times New Roman" w:hAnsi="Times New Roman" w:cs="Times New Roman"/>
          <w:sz w:val="28"/>
          <w:szCs w:val="28"/>
          <w:lang w:val="en-US"/>
        </w:rPr>
        <w:t>University of Oxford</w:t>
      </w:r>
    </w:p>
    <w:p w14:paraId="78F01984" w14:textId="77777777" w:rsidR="00CE3E30" w:rsidRDefault="00CE3E30" w:rsidP="00CE3E30">
      <w:pPr>
        <w:autoSpaceDE w:val="0"/>
        <w:autoSpaceDN w:val="0"/>
        <w:adjustRightInd w:val="0"/>
        <w:jc w:val="center"/>
        <w:rPr>
          <w:rFonts w:ascii="Times New Roman" w:hAnsi="Times New Roman" w:cs="Times New Roman"/>
          <w:sz w:val="28"/>
          <w:szCs w:val="28"/>
          <w:lang w:val="en-US"/>
        </w:rPr>
      </w:pPr>
    </w:p>
    <w:p w14:paraId="2E0FE88C" w14:textId="2202B9FF" w:rsidR="00CE3E30" w:rsidRPr="00EC0EDB" w:rsidRDefault="00CE3E30" w:rsidP="00CE3E30">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Fundamental reasons for treating as stochastic computational representations of the underlying differential equations for weather and climate are discussed. The impact of SPPT and Stochastic Backscatter on forecast skill and systematic error are reviewed – focusing on the seasonal timescale. Emphasis is placed on the role of stochasticity as a “poor-man’s” alternative to enhanced resolution is discussed, especially for improving the representation of persistent weather regimes. The role of stochasticity in designing computationally efficient next-generation weather and climate models will be described. </w:t>
      </w:r>
    </w:p>
    <w:p w14:paraId="4425CB2B" w14:textId="77777777" w:rsidR="00CE3E30" w:rsidRPr="00EC0EDB" w:rsidRDefault="00CE3E30" w:rsidP="00CE3E30">
      <w:pPr>
        <w:autoSpaceDE w:val="0"/>
        <w:autoSpaceDN w:val="0"/>
        <w:adjustRightInd w:val="0"/>
        <w:rPr>
          <w:sz w:val="28"/>
          <w:szCs w:val="28"/>
        </w:rPr>
      </w:pPr>
    </w:p>
    <w:sectPr w:rsidR="00CE3E30" w:rsidRPr="00EC0EDB" w:rsidSect="00B0775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DB"/>
    <w:rsid w:val="000A132D"/>
    <w:rsid w:val="009BCCDE"/>
    <w:rsid w:val="00B0775C"/>
    <w:rsid w:val="00BB0210"/>
    <w:rsid w:val="00C06FB1"/>
    <w:rsid w:val="00CE3E30"/>
    <w:rsid w:val="00DE31CF"/>
    <w:rsid w:val="00EC0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FA1D"/>
  <w14:defaultImageDpi w14:val="32767"/>
  <w15:chartTrackingRefBased/>
  <w15:docId w15:val="{4FF677D7-558C-5E47-B112-5CA91E49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F5FA4-91A9-41D9-A5E6-BB30FED4C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01f0-f8d9-40fb-8d58-b765ce24d9ce"/>
    <ds:schemaRef ds:uri="6f05b64c-469a-407b-9cd3-bd342ad01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B94B2-8D6C-49BA-BB90-B446988C965B}">
  <ds:schemaRefs>
    <ds:schemaRef ds:uri="http://schemas.microsoft.com/office/2006/metadata/properties"/>
    <ds:schemaRef ds:uri="http://schemas.microsoft.com/office/infopath/2007/PartnerControls"/>
    <ds:schemaRef ds:uri="040901f0-f8d9-40fb-8d58-b765ce24d9ce"/>
  </ds:schemaRefs>
</ds:datastoreItem>
</file>

<file path=customXml/itemProps3.xml><?xml version="1.0" encoding="utf-8"?>
<ds:datastoreItem xmlns:ds="http://schemas.openxmlformats.org/officeDocument/2006/customXml" ds:itemID="{5C25B518-3341-4087-AEBC-0D7DBE0B3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Naughton</cp:lastModifiedBy>
  <cp:revision>3</cp:revision>
  <dcterms:created xsi:type="dcterms:W3CDTF">2018-10-12T14:05:00Z</dcterms:created>
  <dcterms:modified xsi:type="dcterms:W3CDTF">2018-10-16T01:57:00Z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