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F9ED1BE" w14:textId="002381B9" w:rsidR="003E0B01" w:rsidRPr="005B3F83" w:rsidRDefault="00DD4406" w:rsidP="00D2071C">
      <w:pPr>
        <w:pStyle w:val="Heading1"/>
        <w:jc w:val="center"/>
      </w:pPr>
      <w:bookmarkStart w:id="0" w:name="_GoBack"/>
      <w:bookmarkEnd w:id="0"/>
      <w:r>
        <w:t>Experience from</w:t>
      </w:r>
      <w:r w:rsidRPr="00DD4406">
        <w:t xml:space="preserve"> </w:t>
      </w:r>
      <w:r>
        <w:t xml:space="preserve">using </w:t>
      </w:r>
      <w:r w:rsidRPr="00DD4406">
        <w:t>ensemble</w:t>
      </w:r>
      <w:r w:rsidR="00022AEF">
        <w:t xml:space="preserve"> </w:t>
      </w:r>
      <w:r w:rsidR="00D73C32">
        <w:t>methods</w:t>
      </w:r>
      <w:r w:rsidRPr="00DD4406">
        <w:t xml:space="preserve"> in climate and water services</w:t>
      </w:r>
    </w:p>
    <w:p w14:paraId="32D0673A" w14:textId="77777777" w:rsidR="001D07A8" w:rsidRDefault="001D07A8" w:rsidP="001D07A8"/>
    <w:p w14:paraId="18D87275" w14:textId="6A868DFB" w:rsidR="003E0B01" w:rsidRPr="00B64A79" w:rsidRDefault="00DD4406" w:rsidP="261D7D11">
      <w:pPr>
        <w:pStyle w:val="Heading2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>
        <w:rPr>
          <w:rFonts w:ascii="Times New Roman" w:eastAsia="Times New Roman" w:hAnsi="Times New Roman" w:cs="Times New Roman"/>
          <w:color w:val="auto"/>
          <w:sz w:val="24"/>
          <w:szCs w:val="24"/>
        </w:rPr>
        <w:t>Berit Arheimer</w:t>
      </w:r>
      <w:r w:rsidR="261D7D11" w:rsidRPr="261D7D11">
        <w:rPr>
          <w:rFonts w:ascii="Times New Roman" w:eastAsia="Times New Roman" w:hAnsi="Times New Roman" w:cs="Times New Roman"/>
          <w:color w:val="auto"/>
          <w:sz w:val="24"/>
          <w:szCs w:val="24"/>
          <w:vertAlign w:val="superscript"/>
        </w:rPr>
        <w:t>1</w:t>
      </w:r>
      <w:r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</w:t>
      </w:r>
      <w:r w:rsidR="261D7D11" w:rsidRPr="261D7D11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and </w:t>
      </w:r>
      <w:r>
        <w:rPr>
          <w:rFonts w:ascii="Times New Roman" w:eastAsia="Times New Roman" w:hAnsi="Times New Roman" w:cs="Times New Roman"/>
          <w:color w:val="auto"/>
          <w:sz w:val="24"/>
          <w:szCs w:val="24"/>
        </w:rPr>
        <w:t>the Hydrolog</w:t>
      </w:r>
      <w:r w:rsidR="00A6673A">
        <w:rPr>
          <w:rFonts w:ascii="Times New Roman" w:eastAsia="Times New Roman" w:hAnsi="Times New Roman" w:cs="Times New Roman"/>
          <w:color w:val="auto"/>
          <w:sz w:val="24"/>
          <w:szCs w:val="24"/>
        </w:rPr>
        <w:t>ical</w:t>
      </w:r>
      <w:r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Research</w:t>
      </w:r>
      <w:r w:rsidR="00A6673A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unit</w:t>
      </w:r>
      <w:r w:rsidR="00A6673A">
        <w:rPr>
          <w:rFonts w:ascii="Times New Roman" w:eastAsia="Times New Roman" w:hAnsi="Times New Roman" w:cs="Times New Roman"/>
          <w:color w:val="auto"/>
          <w:sz w:val="24"/>
          <w:szCs w:val="24"/>
          <w:vertAlign w:val="superscript"/>
        </w:rPr>
        <w:t>1</w:t>
      </w:r>
      <w:r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</w:t>
      </w:r>
    </w:p>
    <w:p w14:paraId="0014E6A1" w14:textId="77777777" w:rsidR="001D07A8" w:rsidRDefault="001D07A8" w:rsidP="006A06C1">
      <w:pPr>
        <w:rPr>
          <w:rFonts w:ascii="Times New Roman" w:hAnsi="Times New Roman" w:cs="Times New Roman"/>
          <w:i/>
          <w:sz w:val="22"/>
          <w:szCs w:val="22"/>
        </w:rPr>
      </w:pPr>
    </w:p>
    <w:p w14:paraId="3D8EF44B" w14:textId="17CD548D" w:rsidR="003E0B01" w:rsidRPr="00B64A79" w:rsidRDefault="261D7D11" w:rsidP="00DD4406">
      <w:pPr>
        <w:rPr>
          <w:rFonts w:ascii="Times New Roman" w:eastAsia="Times New Roman" w:hAnsi="Times New Roman" w:cs="Times New Roman"/>
          <w:i/>
          <w:iCs/>
          <w:sz w:val="22"/>
          <w:szCs w:val="22"/>
        </w:rPr>
      </w:pPr>
      <w:r w:rsidRPr="261D7D11">
        <w:rPr>
          <w:rFonts w:ascii="Times New Roman" w:eastAsia="Times New Roman" w:hAnsi="Times New Roman" w:cs="Times New Roman"/>
          <w:i/>
          <w:iCs/>
          <w:sz w:val="22"/>
          <w:szCs w:val="22"/>
        </w:rPr>
        <w:t xml:space="preserve"> </w:t>
      </w:r>
      <w:r w:rsidRPr="261D7D11">
        <w:rPr>
          <w:rFonts w:ascii="Times New Roman" w:eastAsia="Times New Roman" w:hAnsi="Times New Roman" w:cs="Times New Roman"/>
          <w:i/>
          <w:iCs/>
          <w:sz w:val="22"/>
          <w:szCs w:val="22"/>
          <w:vertAlign w:val="superscript"/>
        </w:rPr>
        <w:t>1</w:t>
      </w:r>
      <w:r w:rsidR="00DD4406">
        <w:rPr>
          <w:rFonts w:ascii="Times New Roman" w:eastAsia="Times New Roman" w:hAnsi="Times New Roman" w:cs="Times New Roman"/>
          <w:i/>
          <w:iCs/>
          <w:sz w:val="22"/>
          <w:szCs w:val="22"/>
        </w:rPr>
        <w:t>Swedish Meteorological and Hydrological Institute (SMHI)</w:t>
      </w:r>
      <w:r w:rsidRPr="261D7D11">
        <w:rPr>
          <w:rFonts w:ascii="Times New Roman" w:eastAsia="Times New Roman" w:hAnsi="Times New Roman" w:cs="Times New Roman"/>
          <w:i/>
          <w:iCs/>
          <w:sz w:val="22"/>
          <w:szCs w:val="22"/>
        </w:rPr>
        <w:t xml:space="preserve">, </w:t>
      </w:r>
      <w:r w:rsidR="00DD4406">
        <w:rPr>
          <w:rFonts w:ascii="Times New Roman" w:eastAsia="Times New Roman" w:hAnsi="Times New Roman" w:cs="Times New Roman"/>
          <w:i/>
          <w:iCs/>
          <w:sz w:val="22"/>
          <w:szCs w:val="22"/>
        </w:rPr>
        <w:t xml:space="preserve">R&amp;D, 60176 </w:t>
      </w:r>
      <w:proofErr w:type="spellStart"/>
      <w:r w:rsidR="00DD4406">
        <w:rPr>
          <w:rFonts w:ascii="Times New Roman" w:eastAsia="Times New Roman" w:hAnsi="Times New Roman" w:cs="Times New Roman"/>
          <w:i/>
          <w:iCs/>
          <w:sz w:val="22"/>
          <w:szCs w:val="22"/>
        </w:rPr>
        <w:t>Norrköping</w:t>
      </w:r>
      <w:proofErr w:type="spellEnd"/>
      <w:r w:rsidR="00DD4406">
        <w:rPr>
          <w:rFonts w:ascii="Times New Roman" w:eastAsia="Times New Roman" w:hAnsi="Times New Roman" w:cs="Times New Roman"/>
          <w:i/>
          <w:iCs/>
          <w:sz w:val="22"/>
          <w:szCs w:val="22"/>
        </w:rPr>
        <w:t xml:space="preserve">, Sweden </w:t>
      </w:r>
    </w:p>
    <w:p w14:paraId="79618D76" w14:textId="25F761B6" w:rsidR="00B64A79" w:rsidRPr="00B64A79" w:rsidRDefault="00DD4406" w:rsidP="261D7D11">
      <w:pPr>
        <w:jc w:val="center"/>
        <w:rPr>
          <w:rFonts w:ascii="Times New Roman" w:eastAsia="Times New Roman" w:hAnsi="Times New Roman" w:cs="Times New Roman"/>
          <w:i/>
          <w:iCs/>
          <w:sz w:val="22"/>
          <w:szCs w:val="22"/>
        </w:rPr>
      </w:pP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>Berit.Arheimer</w:t>
      </w:r>
      <w:r w:rsidR="261D7D11" w:rsidRPr="261D7D11">
        <w:rPr>
          <w:rFonts w:ascii="Times New Roman" w:eastAsia="Times New Roman" w:hAnsi="Times New Roman" w:cs="Times New Roman"/>
          <w:i/>
          <w:iCs/>
          <w:sz w:val="22"/>
          <w:szCs w:val="22"/>
        </w:rPr>
        <w:t>@</w:t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>smhi.se</w:t>
      </w:r>
    </w:p>
    <w:p w14:paraId="2E7CEEAA" w14:textId="77777777" w:rsidR="00B64A79" w:rsidRPr="004F1894" w:rsidRDefault="00B64A79" w:rsidP="00B64A79">
      <w:pPr>
        <w:rPr>
          <w:rFonts w:ascii="Times New Roman" w:hAnsi="Times New Roman" w:cs="Times New Roman"/>
          <w:sz w:val="22"/>
          <w:szCs w:val="22"/>
        </w:rPr>
      </w:pPr>
    </w:p>
    <w:p w14:paraId="5B835C24" w14:textId="32131526" w:rsidR="00613605" w:rsidRPr="002F32D7" w:rsidRDefault="261D7D11" w:rsidP="261D7D11">
      <w:pPr>
        <w:rPr>
          <w:rFonts w:ascii="Arial,Times New Roman" w:eastAsia="Arial,Times New Roman" w:hAnsi="Arial,Times New Roman" w:cs="Arial,Times New Roman"/>
          <w:b/>
          <w:bCs/>
        </w:rPr>
      </w:pPr>
      <w:r w:rsidRPr="002F32D7">
        <w:rPr>
          <w:rFonts w:ascii="Arial" w:eastAsia="Arial" w:hAnsi="Arial" w:cs="Arial"/>
          <w:b/>
          <w:bCs/>
        </w:rPr>
        <w:t>Introduction</w:t>
      </w:r>
    </w:p>
    <w:p w14:paraId="27E5770E" w14:textId="77777777" w:rsidR="001A4906" w:rsidRDefault="001A4906" w:rsidP="00B64A79"/>
    <w:p w14:paraId="12D8C4B4" w14:textId="45CF0B48" w:rsidR="00022AEF" w:rsidRPr="002F32D7" w:rsidRDefault="00022AEF" w:rsidP="00B64A79">
      <w:pPr>
        <w:rPr>
          <w:rFonts w:ascii="Times New Roman" w:hAnsi="Times New Roman" w:cs="Times New Roman"/>
          <w:sz w:val="22"/>
          <w:szCs w:val="22"/>
        </w:rPr>
      </w:pPr>
      <w:r w:rsidRPr="002F32D7">
        <w:rPr>
          <w:rFonts w:ascii="Times New Roman" w:hAnsi="Times New Roman" w:cs="Times New Roman"/>
          <w:sz w:val="22"/>
          <w:szCs w:val="22"/>
        </w:rPr>
        <w:t xml:space="preserve">Currently there is a fast growing development of climate services across the world </w:t>
      </w:r>
      <w:r w:rsidR="00467FA6" w:rsidRPr="002F32D7">
        <w:rPr>
          <w:rFonts w:ascii="Times New Roman" w:hAnsi="Times New Roman" w:cs="Times New Roman"/>
          <w:sz w:val="22"/>
          <w:szCs w:val="22"/>
        </w:rPr>
        <w:t>addressing various geographical domains, scales and societal sectors</w:t>
      </w:r>
      <w:r w:rsidRPr="002F32D7">
        <w:rPr>
          <w:rFonts w:ascii="Times New Roman" w:hAnsi="Times New Roman" w:cs="Times New Roman"/>
          <w:sz w:val="22"/>
          <w:szCs w:val="22"/>
        </w:rPr>
        <w:t xml:space="preserve">. </w:t>
      </w:r>
      <w:r w:rsidR="00A678B3" w:rsidRPr="002F32D7">
        <w:rPr>
          <w:rFonts w:ascii="Times New Roman" w:hAnsi="Times New Roman" w:cs="Times New Roman"/>
          <w:sz w:val="22"/>
          <w:szCs w:val="22"/>
        </w:rPr>
        <w:t xml:space="preserve">The need of readily available high-quality climate data became urgent with the Paris Agreement in 2015, which </w:t>
      </w:r>
      <w:r w:rsidR="00467FA6" w:rsidRPr="002F32D7">
        <w:rPr>
          <w:rFonts w:ascii="Times New Roman" w:hAnsi="Times New Roman" w:cs="Times New Roman"/>
          <w:sz w:val="22"/>
          <w:szCs w:val="22"/>
        </w:rPr>
        <w:t>i</w:t>
      </w:r>
      <w:r w:rsidR="00A678B3" w:rsidRPr="002F32D7">
        <w:rPr>
          <w:rFonts w:ascii="Times New Roman" w:hAnsi="Times New Roman" w:cs="Times New Roman"/>
          <w:sz w:val="22"/>
          <w:szCs w:val="22"/>
        </w:rPr>
        <w:t>n addition to mitigation also highlight the necessities of adaptation measures</w:t>
      </w:r>
      <w:r w:rsidR="00467FA6" w:rsidRPr="002F32D7">
        <w:rPr>
          <w:rFonts w:ascii="Times New Roman" w:hAnsi="Times New Roman" w:cs="Times New Roman"/>
          <w:sz w:val="22"/>
          <w:szCs w:val="22"/>
        </w:rPr>
        <w:t xml:space="preserve"> (United Nations, 2015). The numerous </w:t>
      </w:r>
      <w:r w:rsidR="006421F8" w:rsidRPr="002F32D7">
        <w:rPr>
          <w:rFonts w:ascii="Times New Roman" w:hAnsi="Times New Roman" w:cs="Times New Roman"/>
          <w:sz w:val="22"/>
          <w:szCs w:val="22"/>
        </w:rPr>
        <w:t xml:space="preserve">existing </w:t>
      </w:r>
      <w:r w:rsidR="00467FA6" w:rsidRPr="002F32D7">
        <w:rPr>
          <w:rFonts w:ascii="Times New Roman" w:hAnsi="Times New Roman" w:cs="Times New Roman"/>
          <w:sz w:val="22"/>
          <w:szCs w:val="22"/>
        </w:rPr>
        <w:t xml:space="preserve">services differ a lot in design, data content, </w:t>
      </w:r>
      <w:r w:rsidR="00D85BD1" w:rsidRPr="002F32D7">
        <w:rPr>
          <w:rFonts w:ascii="Times New Roman" w:hAnsi="Times New Roman" w:cs="Times New Roman"/>
          <w:sz w:val="22"/>
          <w:szCs w:val="22"/>
        </w:rPr>
        <w:t>accessibility, formats,</w:t>
      </w:r>
      <w:r w:rsidR="00467FA6" w:rsidRPr="002F32D7">
        <w:rPr>
          <w:rFonts w:ascii="Times New Roman" w:hAnsi="Times New Roman" w:cs="Times New Roman"/>
          <w:sz w:val="22"/>
          <w:szCs w:val="22"/>
        </w:rPr>
        <w:t xml:space="preserve"> user friendliness</w:t>
      </w:r>
      <w:r w:rsidR="00D85BD1" w:rsidRPr="002F32D7">
        <w:rPr>
          <w:rFonts w:ascii="Times New Roman" w:hAnsi="Times New Roman" w:cs="Times New Roman"/>
          <w:sz w:val="22"/>
          <w:szCs w:val="22"/>
        </w:rPr>
        <w:t xml:space="preserve"> and it </w:t>
      </w:r>
      <w:r w:rsidR="00467FA6" w:rsidRPr="002F32D7">
        <w:rPr>
          <w:rFonts w:ascii="Times New Roman" w:hAnsi="Times New Roman" w:cs="Times New Roman"/>
          <w:sz w:val="22"/>
          <w:szCs w:val="22"/>
        </w:rPr>
        <w:t xml:space="preserve">is often </w:t>
      </w:r>
      <w:r w:rsidR="00F01689" w:rsidRPr="002F32D7">
        <w:rPr>
          <w:rFonts w:ascii="Times New Roman" w:hAnsi="Times New Roman" w:cs="Times New Roman"/>
          <w:sz w:val="22"/>
          <w:szCs w:val="22"/>
        </w:rPr>
        <w:t>unclear</w:t>
      </w:r>
      <w:r w:rsidR="00467FA6" w:rsidRPr="002F32D7">
        <w:rPr>
          <w:rFonts w:ascii="Times New Roman" w:hAnsi="Times New Roman" w:cs="Times New Roman"/>
          <w:sz w:val="22"/>
          <w:szCs w:val="22"/>
        </w:rPr>
        <w:t xml:space="preserve"> who the target user is</w:t>
      </w:r>
      <w:r w:rsidR="00D85BD1" w:rsidRPr="002F32D7">
        <w:rPr>
          <w:rFonts w:ascii="Times New Roman" w:hAnsi="Times New Roman" w:cs="Times New Roman"/>
          <w:sz w:val="22"/>
          <w:szCs w:val="22"/>
        </w:rPr>
        <w:t>. A</w:t>
      </w:r>
      <w:r w:rsidR="00F01689" w:rsidRPr="002F32D7">
        <w:rPr>
          <w:rFonts w:ascii="Times New Roman" w:hAnsi="Times New Roman" w:cs="Times New Roman"/>
          <w:sz w:val="22"/>
          <w:szCs w:val="22"/>
        </w:rPr>
        <w:t>ccordingly</w:t>
      </w:r>
      <w:r w:rsidR="00D85BD1" w:rsidRPr="002F32D7">
        <w:rPr>
          <w:rFonts w:ascii="Times New Roman" w:hAnsi="Times New Roman" w:cs="Times New Roman"/>
          <w:sz w:val="22"/>
          <w:szCs w:val="22"/>
        </w:rPr>
        <w:t>,</w:t>
      </w:r>
      <w:r w:rsidR="00F01689" w:rsidRPr="002F32D7">
        <w:rPr>
          <w:rFonts w:ascii="Times New Roman" w:hAnsi="Times New Roman" w:cs="Times New Roman"/>
          <w:sz w:val="22"/>
          <w:szCs w:val="22"/>
        </w:rPr>
        <w:t xml:space="preserve"> the definition of a climate service varies a lot (c.f. </w:t>
      </w:r>
      <w:r w:rsidR="00D85BD1" w:rsidRPr="002F32D7">
        <w:rPr>
          <w:rFonts w:ascii="Times New Roman" w:hAnsi="Times New Roman" w:cs="Times New Roman"/>
          <w:sz w:val="22"/>
          <w:szCs w:val="22"/>
        </w:rPr>
        <w:t>EC, 2015; US NRC, 2001; WMO, 2015).</w:t>
      </w:r>
      <w:r w:rsidR="006421F8" w:rsidRPr="002F32D7">
        <w:rPr>
          <w:rFonts w:ascii="Times New Roman" w:hAnsi="Times New Roman" w:cs="Times New Roman"/>
          <w:sz w:val="22"/>
          <w:szCs w:val="22"/>
        </w:rPr>
        <w:t xml:space="preserve"> In general, there are two main categories of services provided; (1) the general and web-based, and (2) the tailor made in dialogue with a specific user.</w:t>
      </w:r>
      <w:r w:rsidR="00EF3E19" w:rsidRPr="002F32D7">
        <w:rPr>
          <w:rFonts w:ascii="Times New Roman" w:hAnsi="Times New Roman" w:cs="Times New Roman"/>
          <w:sz w:val="22"/>
          <w:szCs w:val="22"/>
        </w:rPr>
        <w:t xml:space="preserve"> The two categories could well be interlinked, when so called </w:t>
      </w:r>
      <w:r w:rsidR="00D73C32">
        <w:rPr>
          <w:rFonts w:ascii="Times New Roman" w:hAnsi="Times New Roman" w:cs="Times New Roman"/>
          <w:sz w:val="22"/>
          <w:szCs w:val="22"/>
        </w:rPr>
        <w:t>‘</w:t>
      </w:r>
      <w:r w:rsidR="00EF3E19" w:rsidRPr="002F32D7">
        <w:rPr>
          <w:rFonts w:ascii="Times New Roman" w:hAnsi="Times New Roman" w:cs="Times New Roman"/>
          <w:sz w:val="22"/>
          <w:szCs w:val="22"/>
        </w:rPr>
        <w:t>Knowledge Purveyors</w:t>
      </w:r>
      <w:r w:rsidR="00D73C32">
        <w:rPr>
          <w:rFonts w:ascii="Times New Roman" w:hAnsi="Times New Roman" w:cs="Times New Roman"/>
          <w:sz w:val="22"/>
          <w:szCs w:val="22"/>
        </w:rPr>
        <w:t>’</w:t>
      </w:r>
      <w:r w:rsidR="00EF3E19" w:rsidRPr="002F32D7">
        <w:rPr>
          <w:rFonts w:ascii="Times New Roman" w:hAnsi="Times New Roman" w:cs="Times New Roman"/>
          <w:sz w:val="22"/>
          <w:szCs w:val="22"/>
        </w:rPr>
        <w:t xml:space="preserve"> use the first service to provide the latter</w:t>
      </w:r>
      <w:r w:rsidR="0039110E">
        <w:rPr>
          <w:rFonts w:ascii="Times New Roman" w:hAnsi="Times New Roman" w:cs="Times New Roman"/>
          <w:sz w:val="22"/>
          <w:szCs w:val="22"/>
        </w:rPr>
        <w:t xml:space="preserve"> (e.g. Donnelly et al., 2018)</w:t>
      </w:r>
      <w:r w:rsidR="00EF3E19" w:rsidRPr="002F32D7">
        <w:rPr>
          <w:rFonts w:ascii="Times New Roman" w:hAnsi="Times New Roman" w:cs="Times New Roman"/>
          <w:sz w:val="22"/>
          <w:szCs w:val="22"/>
        </w:rPr>
        <w:t>.</w:t>
      </w:r>
    </w:p>
    <w:p w14:paraId="4A796305" w14:textId="77777777" w:rsidR="00D56A22" w:rsidRPr="002F32D7" w:rsidRDefault="00D56A22" w:rsidP="00B64A79">
      <w:pPr>
        <w:rPr>
          <w:rFonts w:ascii="Times New Roman" w:hAnsi="Times New Roman" w:cs="Times New Roman"/>
          <w:sz w:val="22"/>
          <w:szCs w:val="22"/>
        </w:rPr>
      </w:pPr>
    </w:p>
    <w:p w14:paraId="2DD88CC3" w14:textId="0DF634C6" w:rsidR="00D56A22" w:rsidRPr="002F32D7" w:rsidRDefault="00097305" w:rsidP="00B64A79">
      <w:pPr>
        <w:rPr>
          <w:rFonts w:ascii="Times New Roman" w:hAnsi="Times New Roman" w:cs="Times New Roman"/>
          <w:sz w:val="22"/>
          <w:szCs w:val="22"/>
        </w:rPr>
      </w:pPr>
      <w:r w:rsidRPr="002F32D7">
        <w:rPr>
          <w:rFonts w:ascii="Times New Roman" w:hAnsi="Times New Roman" w:cs="Times New Roman"/>
          <w:sz w:val="22"/>
          <w:szCs w:val="22"/>
        </w:rPr>
        <w:t>This presentation s</w:t>
      </w:r>
      <w:r w:rsidR="00EF3E19" w:rsidRPr="002F32D7">
        <w:rPr>
          <w:rFonts w:ascii="Times New Roman" w:hAnsi="Times New Roman" w:cs="Times New Roman"/>
          <w:sz w:val="22"/>
          <w:szCs w:val="22"/>
        </w:rPr>
        <w:t>ums-up</w:t>
      </w:r>
      <w:r w:rsidRPr="002F32D7">
        <w:rPr>
          <w:rFonts w:ascii="Times New Roman" w:hAnsi="Times New Roman" w:cs="Times New Roman"/>
          <w:sz w:val="22"/>
          <w:szCs w:val="22"/>
        </w:rPr>
        <w:t xml:space="preserve"> </w:t>
      </w:r>
      <w:r w:rsidR="00124796">
        <w:rPr>
          <w:rFonts w:ascii="Times New Roman" w:hAnsi="Times New Roman" w:cs="Times New Roman"/>
          <w:sz w:val="22"/>
          <w:szCs w:val="22"/>
        </w:rPr>
        <w:t>recent</w:t>
      </w:r>
      <w:r w:rsidRPr="002F32D7">
        <w:rPr>
          <w:rFonts w:ascii="Times New Roman" w:hAnsi="Times New Roman" w:cs="Times New Roman"/>
          <w:sz w:val="22"/>
          <w:szCs w:val="22"/>
        </w:rPr>
        <w:t xml:space="preserve"> experience</w:t>
      </w:r>
      <w:r w:rsidR="00EF3E19" w:rsidRPr="002F32D7">
        <w:rPr>
          <w:rFonts w:ascii="Times New Roman" w:hAnsi="Times New Roman" w:cs="Times New Roman"/>
          <w:sz w:val="22"/>
          <w:szCs w:val="22"/>
        </w:rPr>
        <w:t>s</w:t>
      </w:r>
      <w:r w:rsidRPr="002F32D7">
        <w:rPr>
          <w:rFonts w:ascii="Times New Roman" w:hAnsi="Times New Roman" w:cs="Times New Roman"/>
          <w:sz w:val="22"/>
          <w:szCs w:val="22"/>
        </w:rPr>
        <w:t xml:space="preserve"> from</w:t>
      </w:r>
      <w:r w:rsidR="002F32D7">
        <w:rPr>
          <w:rFonts w:ascii="Times New Roman" w:hAnsi="Times New Roman" w:cs="Times New Roman"/>
          <w:sz w:val="22"/>
          <w:szCs w:val="22"/>
        </w:rPr>
        <w:t xml:space="preserve"> working with </w:t>
      </w:r>
      <w:r w:rsidR="00D73C32">
        <w:rPr>
          <w:rFonts w:ascii="Times New Roman" w:hAnsi="Times New Roman" w:cs="Times New Roman"/>
          <w:sz w:val="22"/>
          <w:szCs w:val="22"/>
        </w:rPr>
        <w:t xml:space="preserve">various climate services; </w:t>
      </w:r>
      <w:r w:rsidR="00061C18">
        <w:rPr>
          <w:rFonts w:ascii="Times New Roman" w:hAnsi="Times New Roman" w:cs="Times New Roman"/>
          <w:sz w:val="22"/>
          <w:szCs w:val="22"/>
        </w:rPr>
        <w:t xml:space="preserve">(i) </w:t>
      </w:r>
      <w:r w:rsidR="002F32D7">
        <w:rPr>
          <w:rFonts w:ascii="Times New Roman" w:hAnsi="Times New Roman" w:cs="Times New Roman"/>
          <w:sz w:val="22"/>
          <w:szCs w:val="22"/>
        </w:rPr>
        <w:t>in Sweden</w:t>
      </w:r>
      <w:r w:rsidR="00D73C32">
        <w:rPr>
          <w:rFonts w:ascii="Times New Roman" w:hAnsi="Times New Roman" w:cs="Times New Roman"/>
          <w:sz w:val="22"/>
          <w:szCs w:val="22"/>
        </w:rPr>
        <w:t xml:space="preserve"> by the national weather and water service</w:t>
      </w:r>
      <w:r w:rsidR="002F32D7">
        <w:rPr>
          <w:rFonts w:ascii="Times New Roman" w:hAnsi="Times New Roman" w:cs="Times New Roman"/>
          <w:sz w:val="22"/>
          <w:szCs w:val="22"/>
        </w:rPr>
        <w:t xml:space="preserve">, </w:t>
      </w:r>
      <w:r w:rsidR="00061C18">
        <w:rPr>
          <w:rFonts w:ascii="Times New Roman" w:hAnsi="Times New Roman" w:cs="Times New Roman"/>
          <w:sz w:val="22"/>
          <w:szCs w:val="22"/>
        </w:rPr>
        <w:t xml:space="preserve">(ii) </w:t>
      </w:r>
      <w:r w:rsidR="00D73C32">
        <w:rPr>
          <w:rFonts w:ascii="Times New Roman" w:hAnsi="Times New Roman" w:cs="Times New Roman"/>
          <w:sz w:val="22"/>
          <w:szCs w:val="22"/>
        </w:rPr>
        <w:t xml:space="preserve">in Europe and globally from </w:t>
      </w:r>
      <w:r w:rsidR="002F32D7">
        <w:rPr>
          <w:rFonts w:ascii="Times New Roman" w:hAnsi="Times New Roman" w:cs="Times New Roman"/>
          <w:sz w:val="22"/>
          <w:szCs w:val="22"/>
        </w:rPr>
        <w:t xml:space="preserve">proof-of-concepts for the </w:t>
      </w:r>
      <w:r w:rsidR="002F32D7" w:rsidRPr="002F32D7">
        <w:rPr>
          <w:rFonts w:ascii="Times New Roman" w:hAnsi="Times New Roman" w:cs="Times New Roman"/>
          <w:sz w:val="22"/>
          <w:szCs w:val="22"/>
        </w:rPr>
        <w:t xml:space="preserve">Copernicus Climate Change Services (C3S) operated by ECMWF on behalf of the European Union, </w:t>
      </w:r>
      <w:r w:rsidR="002F32D7">
        <w:rPr>
          <w:rFonts w:ascii="Times New Roman" w:hAnsi="Times New Roman" w:cs="Times New Roman"/>
          <w:sz w:val="22"/>
          <w:szCs w:val="22"/>
        </w:rPr>
        <w:t xml:space="preserve">and </w:t>
      </w:r>
      <w:r w:rsidR="00061C18">
        <w:rPr>
          <w:rFonts w:ascii="Times New Roman" w:hAnsi="Times New Roman" w:cs="Times New Roman"/>
          <w:sz w:val="22"/>
          <w:szCs w:val="22"/>
        </w:rPr>
        <w:t xml:space="preserve">(iii) </w:t>
      </w:r>
      <w:r w:rsidR="00D73C32">
        <w:rPr>
          <w:rFonts w:ascii="Times New Roman" w:hAnsi="Times New Roman" w:cs="Times New Roman"/>
          <w:sz w:val="22"/>
          <w:szCs w:val="22"/>
        </w:rPr>
        <w:t xml:space="preserve">in </w:t>
      </w:r>
      <w:r w:rsidR="002F32D7">
        <w:rPr>
          <w:rFonts w:ascii="Times New Roman" w:hAnsi="Times New Roman" w:cs="Times New Roman"/>
          <w:sz w:val="22"/>
          <w:szCs w:val="22"/>
        </w:rPr>
        <w:t>several R&amp;D projects</w:t>
      </w:r>
      <w:r w:rsidR="00D73C32">
        <w:rPr>
          <w:rFonts w:ascii="Times New Roman" w:hAnsi="Times New Roman" w:cs="Times New Roman"/>
          <w:sz w:val="22"/>
          <w:szCs w:val="22"/>
        </w:rPr>
        <w:t>, aiming</w:t>
      </w:r>
      <w:r w:rsidR="002F32D7">
        <w:rPr>
          <w:rFonts w:ascii="Times New Roman" w:hAnsi="Times New Roman" w:cs="Times New Roman"/>
          <w:sz w:val="22"/>
          <w:szCs w:val="22"/>
        </w:rPr>
        <w:t xml:space="preserve"> to advance climate services by national and European research councils. </w:t>
      </w:r>
      <w:r w:rsidR="008477EB" w:rsidRPr="002F32D7">
        <w:rPr>
          <w:rFonts w:ascii="Times New Roman" w:hAnsi="Times New Roman" w:cs="Times New Roman"/>
          <w:sz w:val="22"/>
          <w:szCs w:val="22"/>
        </w:rPr>
        <w:t xml:space="preserve">It will start with a short Demo of the components </w:t>
      </w:r>
      <w:r w:rsidR="00D126CF">
        <w:rPr>
          <w:rFonts w:ascii="Times New Roman" w:hAnsi="Times New Roman" w:cs="Times New Roman"/>
          <w:sz w:val="22"/>
          <w:szCs w:val="22"/>
        </w:rPr>
        <w:t>suggested to be part of web-based climate services</w:t>
      </w:r>
      <w:r w:rsidR="00D73C32">
        <w:rPr>
          <w:rFonts w:ascii="Times New Roman" w:hAnsi="Times New Roman" w:cs="Times New Roman"/>
          <w:sz w:val="22"/>
          <w:szCs w:val="22"/>
        </w:rPr>
        <w:t>, followed by the importance of ensemble methods in the data production chain, and finally, some lessons learnt from user uptake</w:t>
      </w:r>
      <w:r w:rsidR="008477EB" w:rsidRPr="002F32D7">
        <w:rPr>
          <w:rFonts w:ascii="Times New Roman" w:hAnsi="Times New Roman" w:cs="Times New Roman"/>
          <w:sz w:val="22"/>
          <w:szCs w:val="22"/>
        </w:rPr>
        <w:t>.</w:t>
      </w:r>
    </w:p>
    <w:p w14:paraId="7F2AD0BC" w14:textId="77777777" w:rsidR="00CD28E5" w:rsidRDefault="00CD28E5" w:rsidP="00B64A79"/>
    <w:p w14:paraId="79F43D8B" w14:textId="3846110D" w:rsidR="00CD28E5" w:rsidRPr="002F32D7" w:rsidRDefault="00CD28E5" w:rsidP="00CD28E5">
      <w:pPr>
        <w:rPr>
          <w:rFonts w:ascii="Arial" w:eastAsia="Arial" w:hAnsi="Arial" w:cs="Arial"/>
          <w:b/>
          <w:bCs/>
        </w:rPr>
      </w:pPr>
      <w:r w:rsidRPr="002F32D7">
        <w:rPr>
          <w:rFonts w:ascii="Arial" w:eastAsia="Arial" w:hAnsi="Arial" w:cs="Arial"/>
          <w:b/>
          <w:bCs/>
        </w:rPr>
        <w:t xml:space="preserve">Suggested components of a </w:t>
      </w:r>
      <w:r w:rsidR="007675F6">
        <w:rPr>
          <w:rFonts w:ascii="Arial" w:eastAsia="Arial" w:hAnsi="Arial" w:cs="Arial"/>
          <w:b/>
          <w:bCs/>
        </w:rPr>
        <w:t xml:space="preserve">web-based </w:t>
      </w:r>
      <w:r w:rsidRPr="002F32D7">
        <w:rPr>
          <w:rFonts w:ascii="Arial" w:eastAsia="Arial" w:hAnsi="Arial" w:cs="Arial"/>
          <w:b/>
          <w:bCs/>
        </w:rPr>
        <w:t>climate service</w:t>
      </w:r>
    </w:p>
    <w:p w14:paraId="5D8B6E7C" w14:textId="77777777" w:rsidR="00CD28E5" w:rsidRDefault="00CD28E5" w:rsidP="00CD28E5">
      <w:pPr>
        <w:rPr>
          <w:rFonts w:ascii="Times New Roman" w:eastAsia="Arial,Times New Roman" w:hAnsi="Times New Roman" w:cs="Times New Roman"/>
          <w:bCs/>
          <w:sz w:val="22"/>
          <w:szCs w:val="22"/>
        </w:rPr>
      </w:pPr>
    </w:p>
    <w:p w14:paraId="65400278" w14:textId="3BE08C84" w:rsidR="00DB0A20" w:rsidRDefault="002C6234" w:rsidP="00CD28E5">
      <w:pPr>
        <w:rPr>
          <w:rFonts w:ascii="Times New Roman" w:eastAsia="Arial,Times New Roman" w:hAnsi="Times New Roman" w:cs="Times New Roman"/>
          <w:bCs/>
          <w:sz w:val="22"/>
          <w:szCs w:val="22"/>
        </w:rPr>
      </w:pPr>
      <w:r>
        <w:rPr>
          <w:rFonts w:ascii="Times New Roman" w:eastAsia="Arial,Times New Roman" w:hAnsi="Times New Roman" w:cs="Times New Roman"/>
          <w:bCs/>
          <w:sz w:val="22"/>
          <w:szCs w:val="22"/>
        </w:rPr>
        <w:t xml:space="preserve">The climate services discussed here should provide climate data to a user, </w:t>
      </w:r>
      <w:r w:rsidR="00CC3987">
        <w:rPr>
          <w:rFonts w:ascii="Times New Roman" w:eastAsia="Arial,Times New Roman" w:hAnsi="Times New Roman" w:cs="Times New Roman"/>
          <w:bCs/>
          <w:sz w:val="22"/>
          <w:szCs w:val="22"/>
        </w:rPr>
        <w:t xml:space="preserve">who needs data </w:t>
      </w:r>
      <w:r w:rsidR="00FB43F8">
        <w:rPr>
          <w:rFonts w:ascii="Times New Roman" w:eastAsia="Arial,Times New Roman" w:hAnsi="Times New Roman" w:cs="Times New Roman"/>
          <w:bCs/>
          <w:sz w:val="22"/>
          <w:szCs w:val="22"/>
        </w:rPr>
        <w:t xml:space="preserve">and information </w:t>
      </w:r>
      <w:r w:rsidR="00CC3987">
        <w:rPr>
          <w:rFonts w:ascii="Times New Roman" w:eastAsia="Arial,Times New Roman" w:hAnsi="Times New Roman" w:cs="Times New Roman"/>
          <w:bCs/>
          <w:sz w:val="22"/>
          <w:szCs w:val="22"/>
        </w:rPr>
        <w:t xml:space="preserve">when working with climate adaptation. </w:t>
      </w:r>
      <w:r>
        <w:rPr>
          <w:rFonts w:ascii="Times New Roman" w:eastAsia="Arial,Times New Roman" w:hAnsi="Times New Roman" w:cs="Times New Roman"/>
          <w:bCs/>
          <w:sz w:val="22"/>
          <w:szCs w:val="22"/>
        </w:rPr>
        <w:t>The service is the interface between climate scien</w:t>
      </w:r>
      <w:r w:rsidR="00CC3987">
        <w:rPr>
          <w:rFonts w:ascii="Times New Roman" w:eastAsia="Arial,Times New Roman" w:hAnsi="Times New Roman" w:cs="Times New Roman"/>
          <w:bCs/>
          <w:sz w:val="22"/>
          <w:szCs w:val="22"/>
        </w:rPr>
        <w:t>ce</w:t>
      </w:r>
      <w:r>
        <w:rPr>
          <w:rFonts w:ascii="Times New Roman" w:eastAsia="Arial,Times New Roman" w:hAnsi="Times New Roman" w:cs="Times New Roman"/>
          <w:bCs/>
          <w:sz w:val="22"/>
          <w:szCs w:val="22"/>
        </w:rPr>
        <w:t xml:space="preserve"> and </w:t>
      </w:r>
      <w:r w:rsidR="00CC3987">
        <w:rPr>
          <w:rFonts w:ascii="Times New Roman" w:eastAsia="Arial,Times New Roman" w:hAnsi="Times New Roman" w:cs="Times New Roman"/>
          <w:bCs/>
          <w:sz w:val="22"/>
          <w:szCs w:val="22"/>
        </w:rPr>
        <w:t>society, trying to communicate future impacts from climate change.</w:t>
      </w:r>
      <w:r w:rsidR="00A76F85">
        <w:rPr>
          <w:rFonts w:ascii="Times New Roman" w:eastAsia="Arial,Times New Roman" w:hAnsi="Times New Roman" w:cs="Times New Roman"/>
          <w:bCs/>
          <w:sz w:val="22"/>
          <w:szCs w:val="22"/>
        </w:rPr>
        <w:t xml:space="preserve"> </w:t>
      </w:r>
      <w:r w:rsidR="00FB43F8">
        <w:rPr>
          <w:rFonts w:ascii="Times New Roman" w:eastAsia="Arial,Times New Roman" w:hAnsi="Times New Roman" w:cs="Times New Roman"/>
          <w:bCs/>
          <w:sz w:val="22"/>
          <w:szCs w:val="22"/>
        </w:rPr>
        <w:t xml:space="preserve">Climate science and tools are often demanding, both in skills and time. </w:t>
      </w:r>
      <w:r w:rsidR="00A76F85">
        <w:rPr>
          <w:rFonts w:ascii="Times New Roman" w:eastAsia="Arial,Times New Roman" w:hAnsi="Times New Roman" w:cs="Times New Roman"/>
          <w:bCs/>
          <w:sz w:val="22"/>
          <w:szCs w:val="22"/>
        </w:rPr>
        <w:t xml:space="preserve">In society, there are many potential users of climate data and they have very different needs and capacity. </w:t>
      </w:r>
      <w:r w:rsidR="00FB43F8">
        <w:rPr>
          <w:rFonts w:ascii="Times New Roman" w:eastAsia="Arial,Times New Roman" w:hAnsi="Times New Roman" w:cs="Times New Roman"/>
          <w:bCs/>
          <w:sz w:val="22"/>
          <w:szCs w:val="22"/>
        </w:rPr>
        <w:t>T</w:t>
      </w:r>
      <w:r w:rsidR="00A76F85">
        <w:rPr>
          <w:rFonts w:ascii="Times New Roman" w:eastAsia="Arial,Times New Roman" w:hAnsi="Times New Roman" w:cs="Times New Roman"/>
          <w:bCs/>
          <w:sz w:val="22"/>
          <w:szCs w:val="22"/>
        </w:rPr>
        <w:t xml:space="preserve">o be useful, the service </w:t>
      </w:r>
      <w:r w:rsidR="00FB43F8">
        <w:rPr>
          <w:rFonts w:ascii="Times New Roman" w:eastAsia="Arial,Times New Roman" w:hAnsi="Times New Roman" w:cs="Times New Roman"/>
          <w:bCs/>
          <w:sz w:val="22"/>
          <w:szCs w:val="22"/>
        </w:rPr>
        <w:t xml:space="preserve">thus </w:t>
      </w:r>
      <w:r w:rsidR="00A76F85">
        <w:rPr>
          <w:rFonts w:ascii="Times New Roman" w:eastAsia="Arial,Times New Roman" w:hAnsi="Times New Roman" w:cs="Times New Roman"/>
          <w:bCs/>
          <w:sz w:val="22"/>
          <w:szCs w:val="22"/>
        </w:rPr>
        <w:t>needs to communicate differently to different user groups</w:t>
      </w:r>
      <w:r w:rsidR="00FB43F8">
        <w:rPr>
          <w:rFonts w:ascii="Times New Roman" w:eastAsia="Arial,Times New Roman" w:hAnsi="Times New Roman" w:cs="Times New Roman"/>
          <w:bCs/>
          <w:sz w:val="22"/>
          <w:szCs w:val="22"/>
        </w:rPr>
        <w:t xml:space="preserve"> and convert data into information that can be received by specific user groups. </w:t>
      </w:r>
      <w:r w:rsidR="00384121">
        <w:rPr>
          <w:rFonts w:ascii="Times New Roman" w:eastAsia="Arial,Times New Roman" w:hAnsi="Times New Roman" w:cs="Times New Roman"/>
          <w:bCs/>
          <w:sz w:val="22"/>
          <w:szCs w:val="22"/>
        </w:rPr>
        <w:t xml:space="preserve">A large part of the service should </w:t>
      </w:r>
      <w:r w:rsidR="00E318D4">
        <w:rPr>
          <w:rFonts w:ascii="Times New Roman" w:eastAsia="Arial,Times New Roman" w:hAnsi="Times New Roman" w:cs="Times New Roman"/>
          <w:bCs/>
          <w:sz w:val="22"/>
          <w:szCs w:val="22"/>
        </w:rPr>
        <w:t xml:space="preserve">therefore </w:t>
      </w:r>
      <w:r w:rsidR="00384121">
        <w:rPr>
          <w:rFonts w:ascii="Times New Roman" w:eastAsia="Arial,Times New Roman" w:hAnsi="Times New Roman" w:cs="Times New Roman"/>
          <w:bCs/>
          <w:sz w:val="22"/>
          <w:szCs w:val="22"/>
        </w:rPr>
        <w:t>be dedicated to user guidance, training and showcases</w:t>
      </w:r>
      <w:r w:rsidR="00E318D4">
        <w:rPr>
          <w:rFonts w:ascii="Times New Roman" w:eastAsia="Arial,Times New Roman" w:hAnsi="Times New Roman" w:cs="Times New Roman"/>
          <w:bCs/>
          <w:sz w:val="22"/>
          <w:szCs w:val="22"/>
        </w:rPr>
        <w:t>,</w:t>
      </w:r>
      <w:r w:rsidR="00DB0A20">
        <w:rPr>
          <w:rFonts w:ascii="Times New Roman" w:eastAsia="Arial,Times New Roman" w:hAnsi="Times New Roman" w:cs="Times New Roman"/>
          <w:bCs/>
          <w:sz w:val="22"/>
          <w:szCs w:val="22"/>
        </w:rPr>
        <w:t xml:space="preserve"> but this is where many climate services </w:t>
      </w:r>
      <w:r w:rsidR="00CB4F68">
        <w:rPr>
          <w:rFonts w:ascii="Times New Roman" w:eastAsia="Arial,Times New Roman" w:hAnsi="Times New Roman" w:cs="Times New Roman"/>
          <w:bCs/>
          <w:sz w:val="22"/>
          <w:szCs w:val="22"/>
        </w:rPr>
        <w:t>fail at present</w:t>
      </w:r>
      <w:r w:rsidR="00DB0A20">
        <w:rPr>
          <w:rFonts w:ascii="Times New Roman" w:eastAsia="Arial,Times New Roman" w:hAnsi="Times New Roman" w:cs="Times New Roman"/>
          <w:bCs/>
          <w:sz w:val="22"/>
          <w:szCs w:val="22"/>
        </w:rPr>
        <w:t xml:space="preserve">. </w:t>
      </w:r>
    </w:p>
    <w:p w14:paraId="498D5145" w14:textId="77777777" w:rsidR="00DB0A20" w:rsidRDefault="00DB0A20" w:rsidP="00CD28E5">
      <w:pPr>
        <w:rPr>
          <w:rFonts w:ascii="Times New Roman" w:eastAsia="Arial,Times New Roman" w:hAnsi="Times New Roman" w:cs="Times New Roman"/>
          <w:bCs/>
          <w:sz w:val="22"/>
          <w:szCs w:val="22"/>
        </w:rPr>
      </w:pPr>
    </w:p>
    <w:p w14:paraId="7F03AD60" w14:textId="795A535A" w:rsidR="002C6234" w:rsidRPr="002C6234" w:rsidRDefault="00384121" w:rsidP="00CD28E5">
      <w:pPr>
        <w:rPr>
          <w:rFonts w:ascii="Times New Roman" w:eastAsia="Arial,Times New Roman" w:hAnsi="Times New Roman" w:cs="Times New Roman"/>
          <w:bCs/>
          <w:sz w:val="22"/>
          <w:szCs w:val="22"/>
        </w:rPr>
      </w:pPr>
      <w:r>
        <w:rPr>
          <w:rFonts w:ascii="Times New Roman" w:eastAsia="Arial,Times New Roman" w:hAnsi="Times New Roman" w:cs="Times New Roman"/>
          <w:bCs/>
          <w:sz w:val="22"/>
          <w:szCs w:val="22"/>
        </w:rPr>
        <w:t>Different user communities (</w:t>
      </w:r>
      <w:proofErr w:type="spellStart"/>
      <w:r>
        <w:rPr>
          <w:rFonts w:ascii="Times New Roman" w:eastAsia="Arial,Times New Roman" w:hAnsi="Times New Roman" w:cs="Times New Roman"/>
          <w:bCs/>
          <w:sz w:val="22"/>
          <w:szCs w:val="22"/>
        </w:rPr>
        <w:t>e.g</w:t>
      </w:r>
      <w:proofErr w:type="spellEnd"/>
      <w:r>
        <w:rPr>
          <w:rFonts w:ascii="Times New Roman" w:eastAsia="Arial,Times New Roman" w:hAnsi="Times New Roman" w:cs="Times New Roman"/>
          <w:bCs/>
          <w:sz w:val="22"/>
          <w:szCs w:val="22"/>
        </w:rPr>
        <w:t xml:space="preserve"> policy makers, authorities, managers, consultant engineers or scientists) will use the data in completely different types of applications and therefore need to access </w:t>
      </w:r>
      <w:r w:rsidR="00B40154">
        <w:rPr>
          <w:rFonts w:ascii="Times New Roman" w:eastAsia="Arial,Times New Roman" w:hAnsi="Times New Roman" w:cs="Times New Roman"/>
          <w:bCs/>
          <w:sz w:val="22"/>
          <w:szCs w:val="22"/>
        </w:rPr>
        <w:t>it</w:t>
      </w:r>
      <w:r>
        <w:rPr>
          <w:rFonts w:ascii="Times New Roman" w:eastAsia="Arial,Times New Roman" w:hAnsi="Times New Roman" w:cs="Times New Roman"/>
          <w:bCs/>
          <w:sz w:val="22"/>
          <w:szCs w:val="22"/>
        </w:rPr>
        <w:t xml:space="preserve"> in different forms</w:t>
      </w:r>
      <w:r w:rsidR="00B40154">
        <w:rPr>
          <w:rFonts w:ascii="Times New Roman" w:eastAsia="Arial,Times New Roman" w:hAnsi="Times New Roman" w:cs="Times New Roman"/>
          <w:bCs/>
          <w:sz w:val="22"/>
          <w:szCs w:val="22"/>
        </w:rPr>
        <w:t xml:space="preserve"> (Fig. 1)</w:t>
      </w:r>
      <w:r>
        <w:rPr>
          <w:rFonts w:ascii="Times New Roman" w:eastAsia="Arial,Times New Roman" w:hAnsi="Times New Roman" w:cs="Times New Roman"/>
          <w:bCs/>
          <w:sz w:val="22"/>
          <w:szCs w:val="22"/>
        </w:rPr>
        <w:t xml:space="preserve">. They will </w:t>
      </w:r>
      <w:r w:rsidR="00B40154">
        <w:rPr>
          <w:rFonts w:ascii="Times New Roman" w:eastAsia="Arial,Times New Roman" w:hAnsi="Times New Roman" w:cs="Times New Roman"/>
          <w:bCs/>
          <w:sz w:val="22"/>
          <w:szCs w:val="22"/>
        </w:rPr>
        <w:t>face</w:t>
      </w:r>
      <w:r>
        <w:rPr>
          <w:rFonts w:ascii="Times New Roman" w:eastAsia="Arial,Times New Roman" w:hAnsi="Times New Roman" w:cs="Times New Roman"/>
          <w:bCs/>
          <w:sz w:val="22"/>
          <w:szCs w:val="22"/>
        </w:rPr>
        <w:t xml:space="preserve"> </w:t>
      </w:r>
      <w:r w:rsidR="00B40154">
        <w:rPr>
          <w:rFonts w:ascii="Times New Roman" w:eastAsia="Arial,Times New Roman" w:hAnsi="Times New Roman" w:cs="Times New Roman"/>
          <w:bCs/>
          <w:sz w:val="22"/>
          <w:szCs w:val="22"/>
        </w:rPr>
        <w:t xml:space="preserve">completely </w:t>
      </w:r>
      <w:r>
        <w:rPr>
          <w:rFonts w:ascii="Times New Roman" w:eastAsia="Arial,Times New Roman" w:hAnsi="Times New Roman" w:cs="Times New Roman"/>
          <w:bCs/>
          <w:sz w:val="22"/>
          <w:szCs w:val="22"/>
        </w:rPr>
        <w:t>different</w:t>
      </w:r>
      <w:r w:rsidR="00B40154">
        <w:rPr>
          <w:rFonts w:ascii="Times New Roman" w:eastAsia="Arial,Times New Roman" w:hAnsi="Times New Roman" w:cs="Times New Roman"/>
          <w:bCs/>
          <w:sz w:val="22"/>
          <w:szCs w:val="22"/>
        </w:rPr>
        <w:t xml:space="preserve"> problems in their applications and therefore they also need different user support and means of communication</w:t>
      </w:r>
      <w:r w:rsidR="00DB0A20">
        <w:rPr>
          <w:rFonts w:ascii="Times New Roman" w:eastAsia="Arial,Times New Roman" w:hAnsi="Times New Roman" w:cs="Times New Roman"/>
          <w:bCs/>
          <w:sz w:val="22"/>
          <w:szCs w:val="22"/>
        </w:rPr>
        <w:t xml:space="preserve"> from the data provider (i.e. the scientific community)</w:t>
      </w:r>
      <w:r w:rsidR="00B40154">
        <w:rPr>
          <w:rFonts w:ascii="Times New Roman" w:eastAsia="Arial,Times New Roman" w:hAnsi="Times New Roman" w:cs="Times New Roman"/>
          <w:bCs/>
          <w:sz w:val="22"/>
          <w:szCs w:val="22"/>
        </w:rPr>
        <w:t xml:space="preserve">. There is no “one-size-fits-all” for climate services but they must be tailored </w:t>
      </w:r>
      <w:r w:rsidR="00B40154" w:rsidRPr="00B40154">
        <w:rPr>
          <w:rFonts w:ascii="Times New Roman" w:eastAsia="Arial,Times New Roman" w:hAnsi="Times New Roman" w:cs="Times New Roman"/>
          <w:bCs/>
          <w:sz w:val="22"/>
          <w:szCs w:val="22"/>
        </w:rPr>
        <w:t xml:space="preserve">in each component </w:t>
      </w:r>
      <w:r w:rsidR="00B40154">
        <w:rPr>
          <w:rFonts w:ascii="Times New Roman" w:eastAsia="Arial,Times New Roman" w:hAnsi="Times New Roman" w:cs="Times New Roman"/>
          <w:bCs/>
          <w:sz w:val="22"/>
          <w:szCs w:val="22"/>
        </w:rPr>
        <w:t>to reach out to specific user communities.</w:t>
      </w:r>
      <w:r w:rsidR="007F63D6">
        <w:rPr>
          <w:rFonts w:ascii="Times New Roman" w:eastAsia="Arial,Times New Roman" w:hAnsi="Times New Roman" w:cs="Times New Roman"/>
          <w:bCs/>
          <w:sz w:val="22"/>
          <w:szCs w:val="22"/>
        </w:rPr>
        <w:t xml:space="preserve"> </w:t>
      </w:r>
      <w:r w:rsidR="00DB0A20">
        <w:rPr>
          <w:rFonts w:ascii="Times New Roman" w:eastAsia="Arial,Times New Roman" w:hAnsi="Times New Roman" w:cs="Times New Roman"/>
          <w:bCs/>
          <w:sz w:val="22"/>
          <w:szCs w:val="22"/>
        </w:rPr>
        <w:t>This is probably where there is most potential at present for increasing user-uptake from climate services and accelerating climate adaptation.</w:t>
      </w:r>
      <w:r>
        <w:rPr>
          <w:rFonts w:ascii="Times New Roman" w:eastAsia="Arial,Times New Roman" w:hAnsi="Times New Roman" w:cs="Times New Roman"/>
          <w:bCs/>
          <w:sz w:val="22"/>
          <w:szCs w:val="22"/>
        </w:rPr>
        <w:t xml:space="preserve">  </w:t>
      </w:r>
      <w:r w:rsidR="00FB43F8">
        <w:rPr>
          <w:rFonts w:ascii="Times New Roman" w:eastAsia="Arial,Times New Roman" w:hAnsi="Times New Roman" w:cs="Times New Roman"/>
          <w:bCs/>
          <w:sz w:val="22"/>
          <w:szCs w:val="22"/>
        </w:rPr>
        <w:t xml:space="preserve"> </w:t>
      </w:r>
      <w:r w:rsidR="00A76F85">
        <w:rPr>
          <w:rFonts w:ascii="Times New Roman" w:eastAsia="Arial,Times New Roman" w:hAnsi="Times New Roman" w:cs="Times New Roman"/>
          <w:bCs/>
          <w:sz w:val="22"/>
          <w:szCs w:val="22"/>
        </w:rPr>
        <w:t xml:space="preserve"> </w:t>
      </w:r>
    </w:p>
    <w:p w14:paraId="39535996" w14:textId="77777777" w:rsidR="00061C18" w:rsidRPr="002C6234" w:rsidRDefault="00061C18" w:rsidP="00CD28E5">
      <w:pPr>
        <w:rPr>
          <w:rFonts w:ascii="Times New Roman" w:eastAsia="Arial,Times New Roman" w:hAnsi="Times New Roman" w:cs="Times New Roman"/>
          <w:bCs/>
          <w:sz w:val="22"/>
          <w:szCs w:val="22"/>
        </w:rPr>
      </w:pPr>
    </w:p>
    <w:p w14:paraId="20BF4B46" w14:textId="6549AAA0" w:rsidR="006503DF" w:rsidRDefault="006503DF" w:rsidP="00CD28E5">
      <w:pPr>
        <w:rPr>
          <w:rFonts w:ascii="Arial,Times New Roman" w:eastAsia="Arial,Times New Roman" w:hAnsi="Arial,Times New Roman" w:cs="Arial,Times New Roman"/>
          <w:b/>
          <w:bCs/>
          <w:sz w:val="28"/>
          <w:szCs w:val="28"/>
        </w:rPr>
      </w:pPr>
      <w:r>
        <w:rPr>
          <w:rFonts w:ascii="Arial,Times New Roman" w:eastAsia="Arial,Times New Roman" w:hAnsi="Arial,Times New Roman" w:cs="Arial,Times New Roman"/>
          <w:b/>
          <w:bCs/>
          <w:noProof/>
          <w:sz w:val="28"/>
          <w:szCs w:val="28"/>
          <w:lang w:val="en-AU" w:eastAsia="en-AU"/>
        </w:rPr>
        <w:lastRenderedPageBreak/>
        <w:drawing>
          <wp:inline distT="0" distB="0" distL="0" distR="0" wp14:anchorId="3A72D0BD" wp14:editId="62D49832">
            <wp:extent cx="4783422" cy="2327603"/>
            <wp:effectExtent l="19050" t="19050" r="17780" b="1587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92315" cy="2331930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65B77DEA" w14:textId="46BC8C65" w:rsidR="006503DF" w:rsidRPr="004C683F" w:rsidRDefault="004C683F" w:rsidP="00CD28E5">
      <w:pPr>
        <w:rPr>
          <w:rFonts w:ascii="Arial,Times New Roman" w:eastAsia="Arial,Times New Roman" w:hAnsi="Arial,Times New Roman" w:cs="Arial,Times New Roman"/>
          <w:bCs/>
          <w:sz w:val="18"/>
          <w:szCs w:val="18"/>
        </w:rPr>
      </w:pPr>
      <w:r>
        <w:rPr>
          <w:rFonts w:ascii="Arial,Times New Roman" w:eastAsia="Arial,Times New Roman" w:hAnsi="Arial,Times New Roman" w:cs="Arial,Times New Roman"/>
          <w:bCs/>
          <w:sz w:val="18"/>
          <w:szCs w:val="18"/>
        </w:rPr>
        <w:t xml:space="preserve">Figure 1. Components </w:t>
      </w:r>
      <w:r w:rsidR="00B40154">
        <w:rPr>
          <w:rFonts w:ascii="Arial,Times New Roman" w:eastAsia="Arial,Times New Roman" w:hAnsi="Arial,Times New Roman" w:cs="Arial,Times New Roman"/>
          <w:bCs/>
          <w:sz w:val="18"/>
          <w:szCs w:val="18"/>
        </w:rPr>
        <w:t xml:space="preserve">(red) </w:t>
      </w:r>
      <w:r>
        <w:rPr>
          <w:rFonts w:ascii="Arial,Times New Roman" w:eastAsia="Arial,Times New Roman" w:hAnsi="Arial,Times New Roman" w:cs="Arial,Times New Roman"/>
          <w:bCs/>
          <w:sz w:val="18"/>
          <w:szCs w:val="18"/>
        </w:rPr>
        <w:t xml:space="preserve">in a climate service when tailored </w:t>
      </w:r>
      <w:r w:rsidR="00B40154">
        <w:rPr>
          <w:rFonts w:ascii="Arial,Times New Roman" w:eastAsia="Arial,Times New Roman" w:hAnsi="Arial,Times New Roman" w:cs="Arial,Times New Roman"/>
          <w:bCs/>
          <w:sz w:val="18"/>
          <w:szCs w:val="18"/>
        </w:rPr>
        <w:t xml:space="preserve">(light blue) </w:t>
      </w:r>
      <w:r>
        <w:rPr>
          <w:rFonts w:ascii="Arial,Times New Roman" w:eastAsia="Arial,Times New Roman" w:hAnsi="Arial,Times New Roman" w:cs="Arial,Times New Roman"/>
          <w:bCs/>
          <w:sz w:val="18"/>
          <w:szCs w:val="18"/>
        </w:rPr>
        <w:t xml:space="preserve">for different user categories </w:t>
      </w:r>
      <w:r w:rsidR="00B40154">
        <w:rPr>
          <w:rFonts w:ascii="Arial,Times New Roman" w:eastAsia="Arial,Times New Roman" w:hAnsi="Arial,Times New Roman" w:cs="Arial,Times New Roman"/>
          <w:bCs/>
          <w:sz w:val="18"/>
          <w:szCs w:val="18"/>
        </w:rPr>
        <w:t xml:space="preserve">(green) </w:t>
      </w:r>
      <w:r>
        <w:rPr>
          <w:rFonts w:ascii="Arial,Times New Roman" w:eastAsia="Arial,Times New Roman" w:hAnsi="Arial,Times New Roman" w:cs="Arial,Times New Roman"/>
          <w:bCs/>
          <w:sz w:val="18"/>
          <w:szCs w:val="18"/>
        </w:rPr>
        <w:t>and applications</w:t>
      </w:r>
      <w:r w:rsidR="00B40154">
        <w:rPr>
          <w:rFonts w:ascii="Arial,Times New Roman" w:eastAsia="Arial,Times New Roman" w:hAnsi="Arial,Times New Roman" w:cs="Arial,Times New Roman"/>
          <w:bCs/>
          <w:sz w:val="18"/>
          <w:szCs w:val="18"/>
        </w:rPr>
        <w:t xml:space="preserve"> (dark blue)</w:t>
      </w:r>
      <w:r>
        <w:rPr>
          <w:rFonts w:ascii="Arial,Times New Roman" w:eastAsia="Arial,Times New Roman" w:hAnsi="Arial,Times New Roman" w:cs="Arial,Times New Roman"/>
          <w:bCs/>
          <w:sz w:val="18"/>
          <w:szCs w:val="18"/>
        </w:rPr>
        <w:t>.</w:t>
      </w:r>
    </w:p>
    <w:p w14:paraId="2896BDC6" w14:textId="77777777" w:rsidR="00CD28E5" w:rsidRDefault="00CD28E5" w:rsidP="00B64A79"/>
    <w:p w14:paraId="3E3188F2" w14:textId="3C77589D" w:rsidR="00CD28E5" w:rsidRPr="002F32D7" w:rsidRDefault="00B80447" w:rsidP="00CD28E5">
      <w:pPr>
        <w:rPr>
          <w:rFonts w:ascii="Arial" w:eastAsia="Arial" w:hAnsi="Arial" w:cs="Arial"/>
          <w:b/>
          <w:bCs/>
        </w:rPr>
      </w:pPr>
      <w:r>
        <w:rPr>
          <w:rFonts w:ascii="Arial" w:eastAsia="Arial" w:hAnsi="Arial" w:cs="Arial"/>
          <w:b/>
          <w:bCs/>
        </w:rPr>
        <w:t>E</w:t>
      </w:r>
      <w:r w:rsidRPr="00B80447">
        <w:rPr>
          <w:rFonts w:ascii="Arial" w:eastAsia="Arial" w:hAnsi="Arial" w:cs="Arial"/>
          <w:b/>
          <w:bCs/>
        </w:rPr>
        <w:t>nsemble methods in the data</w:t>
      </w:r>
      <w:r w:rsidR="00541C0C">
        <w:rPr>
          <w:rFonts w:ascii="Arial" w:eastAsia="Arial" w:hAnsi="Arial" w:cs="Arial"/>
          <w:b/>
          <w:bCs/>
        </w:rPr>
        <w:t>-</w:t>
      </w:r>
      <w:r w:rsidRPr="00B80447">
        <w:rPr>
          <w:rFonts w:ascii="Arial" w:eastAsia="Arial" w:hAnsi="Arial" w:cs="Arial"/>
          <w:b/>
          <w:bCs/>
        </w:rPr>
        <w:t>production chain</w:t>
      </w:r>
      <w:r w:rsidR="00541C0C">
        <w:rPr>
          <w:rFonts w:ascii="Arial" w:eastAsia="Arial" w:hAnsi="Arial" w:cs="Arial"/>
          <w:b/>
          <w:bCs/>
        </w:rPr>
        <w:t xml:space="preserve"> of climate impacts</w:t>
      </w:r>
    </w:p>
    <w:p w14:paraId="730BBB20" w14:textId="77777777" w:rsidR="003571E3" w:rsidRDefault="003571E3" w:rsidP="003571E3">
      <w:pPr>
        <w:rPr>
          <w:rFonts w:ascii="Times New Roman" w:hAnsi="Times New Roman" w:cs="Times New Roman"/>
          <w:sz w:val="22"/>
          <w:szCs w:val="22"/>
        </w:rPr>
      </w:pPr>
    </w:p>
    <w:p w14:paraId="34B514DB" w14:textId="5D5884DD" w:rsidR="00934970" w:rsidRDefault="00934970" w:rsidP="00934970">
      <w:pPr>
        <w:rPr>
          <w:rFonts w:ascii="Times New Roman" w:hAnsi="Times New Roman" w:cs="Times New Roman"/>
          <w:sz w:val="22"/>
          <w:szCs w:val="22"/>
        </w:rPr>
      </w:pPr>
      <w:r w:rsidRPr="00934970">
        <w:rPr>
          <w:rFonts w:ascii="Times New Roman" w:hAnsi="Times New Roman" w:cs="Times New Roman"/>
          <w:sz w:val="22"/>
          <w:szCs w:val="22"/>
        </w:rPr>
        <w:t>The climat</w:t>
      </w:r>
      <w:r>
        <w:rPr>
          <w:rFonts w:ascii="Times New Roman" w:hAnsi="Times New Roman" w:cs="Times New Roman"/>
          <w:sz w:val="22"/>
          <w:szCs w:val="22"/>
        </w:rPr>
        <w:t>e impact indicators provided in a climate service</w:t>
      </w:r>
      <w:r w:rsidRPr="00934970">
        <w:rPr>
          <w:rFonts w:ascii="Times New Roman" w:hAnsi="Times New Roman" w:cs="Times New Roman"/>
          <w:sz w:val="22"/>
          <w:szCs w:val="22"/>
        </w:rPr>
        <w:t xml:space="preserve"> are </w:t>
      </w:r>
      <w:r>
        <w:rPr>
          <w:rFonts w:ascii="Times New Roman" w:hAnsi="Times New Roman" w:cs="Times New Roman"/>
          <w:sz w:val="22"/>
          <w:szCs w:val="22"/>
        </w:rPr>
        <w:t xml:space="preserve">often </w:t>
      </w:r>
      <w:r w:rsidRPr="00934970">
        <w:rPr>
          <w:rFonts w:ascii="Times New Roman" w:hAnsi="Times New Roman" w:cs="Times New Roman"/>
          <w:sz w:val="22"/>
          <w:szCs w:val="22"/>
        </w:rPr>
        <w:t>the end result of a long chain of model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934970">
        <w:rPr>
          <w:rFonts w:ascii="Times New Roman" w:hAnsi="Times New Roman" w:cs="Times New Roman"/>
          <w:sz w:val="22"/>
          <w:szCs w:val="22"/>
        </w:rPr>
        <w:t>simulations and statistical calculations</w:t>
      </w:r>
      <w:r>
        <w:rPr>
          <w:rFonts w:ascii="Times New Roman" w:hAnsi="Times New Roman" w:cs="Times New Roman"/>
          <w:sz w:val="22"/>
          <w:szCs w:val="22"/>
        </w:rPr>
        <w:t xml:space="preserve"> (Fig 2.)</w:t>
      </w:r>
      <w:r w:rsidRPr="00934970">
        <w:rPr>
          <w:rFonts w:ascii="Times New Roman" w:hAnsi="Times New Roman" w:cs="Times New Roman"/>
          <w:sz w:val="22"/>
          <w:szCs w:val="22"/>
        </w:rPr>
        <w:t xml:space="preserve">. </w:t>
      </w:r>
      <w:r>
        <w:rPr>
          <w:rFonts w:ascii="Times New Roman" w:hAnsi="Times New Roman" w:cs="Times New Roman"/>
          <w:sz w:val="22"/>
          <w:szCs w:val="22"/>
        </w:rPr>
        <w:t xml:space="preserve">Each step in the production chain </w:t>
      </w:r>
      <w:r w:rsidRPr="00934970">
        <w:rPr>
          <w:rFonts w:ascii="Times New Roman" w:hAnsi="Times New Roman" w:cs="Times New Roman"/>
          <w:sz w:val="22"/>
          <w:szCs w:val="22"/>
        </w:rPr>
        <w:t>include</w:t>
      </w:r>
      <w:r w:rsidR="00485AB6">
        <w:rPr>
          <w:rFonts w:ascii="Times New Roman" w:hAnsi="Times New Roman" w:cs="Times New Roman"/>
          <w:sz w:val="22"/>
          <w:szCs w:val="22"/>
        </w:rPr>
        <w:t>s</w:t>
      </w:r>
      <w:r w:rsidRPr="00934970">
        <w:rPr>
          <w:rFonts w:ascii="Times New Roman" w:hAnsi="Times New Roman" w:cs="Times New Roman"/>
          <w:sz w:val="22"/>
          <w:szCs w:val="22"/>
        </w:rPr>
        <w:t xml:space="preserve"> large uncertainties and therefore an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934970">
        <w:rPr>
          <w:rFonts w:ascii="Times New Roman" w:hAnsi="Times New Roman" w:cs="Times New Roman"/>
          <w:sz w:val="22"/>
          <w:szCs w:val="22"/>
        </w:rPr>
        <w:t xml:space="preserve">ensemble of projections is </w:t>
      </w:r>
      <w:r>
        <w:rPr>
          <w:rFonts w:ascii="Times New Roman" w:hAnsi="Times New Roman" w:cs="Times New Roman"/>
          <w:sz w:val="22"/>
          <w:szCs w:val="22"/>
        </w:rPr>
        <w:t xml:space="preserve">normally </w:t>
      </w:r>
      <w:r w:rsidRPr="00934970">
        <w:rPr>
          <w:rFonts w:ascii="Times New Roman" w:hAnsi="Times New Roman" w:cs="Times New Roman"/>
          <w:sz w:val="22"/>
          <w:szCs w:val="22"/>
        </w:rPr>
        <w:t>presented. The ensembles contain a spread of values</w:t>
      </w:r>
      <w:r w:rsidR="00485AB6">
        <w:rPr>
          <w:rFonts w:ascii="Times New Roman" w:hAnsi="Times New Roman" w:cs="Times New Roman"/>
          <w:sz w:val="22"/>
          <w:szCs w:val="22"/>
        </w:rPr>
        <w:t xml:space="preserve"> </w:t>
      </w:r>
      <w:r w:rsidRPr="00934970">
        <w:rPr>
          <w:rFonts w:ascii="Times New Roman" w:hAnsi="Times New Roman" w:cs="Times New Roman"/>
          <w:sz w:val="22"/>
          <w:szCs w:val="22"/>
        </w:rPr>
        <w:t>that reflect the lack of knowledge, for instance about initial conditions, sensitivity of</w:t>
      </w:r>
      <w:r w:rsidR="00485AB6">
        <w:rPr>
          <w:rFonts w:ascii="Times New Roman" w:hAnsi="Times New Roman" w:cs="Times New Roman"/>
          <w:sz w:val="22"/>
          <w:szCs w:val="22"/>
        </w:rPr>
        <w:t xml:space="preserve"> </w:t>
      </w:r>
      <w:r w:rsidRPr="00934970">
        <w:rPr>
          <w:rFonts w:ascii="Times New Roman" w:hAnsi="Times New Roman" w:cs="Times New Roman"/>
          <w:sz w:val="22"/>
          <w:szCs w:val="22"/>
        </w:rPr>
        <w:t>processes, future emissions and natural variability</w:t>
      </w:r>
      <w:r w:rsidR="00E376D2">
        <w:rPr>
          <w:rFonts w:ascii="Times New Roman" w:hAnsi="Times New Roman" w:cs="Times New Roman"/>
          <w:sz w:val="22"/>
          <w:szCs w:val="22"/>
        </w:rPr>
        <w:t xml:space="preserve"> (e.g. Kjellström et al., 2013)</w:t>
      </w:r>
      <w:r w:rsidRPr="00934970">
        <w:rPr>
          <w:rFonts w:ascii="Times New Roman" w:hAnsi="Times New Roman" w:cs="Times New Roman"/>
          <w:sz w:val="22"/>
          <w:szCs w:val="22"/>
        </w:rPr>
        <w:t>.</w:t>
      </w:r>
      <w:r w:rsidR="00485AB6">
        <w:rPr>
          <w:rFonts w:ascii="Times New Roman" w:hAnsi="Times New Roman" w:cs="Times New Roman"/>
          <w:sz w:val="22"/>
          <w:szCs w:val="22"/>
        </w:rPr>
        <w:t xml:space="preserve"> </w:t>
      </w:r>
      <w:r w:rsidRPr="00934970">
        <w:rPr>
          <w:rFonts w:ascii="Times New Roman" w:hAnsi="Times New Roman" w:cs="Times New Roman"/>
          <w:sz w:val="22"/>
          <w:szCs w:val="22"/>
        </w:rPr>
        <w:t>Most uncertainty in near-time projections refers to natural variability, which still remains</w:t>
      </w:r>
      <w:r w:rsidR="00485AB6">
        <w:rPr>
          <w:rFonts w:ascii="Times New Roman" w:hAnsi="Times New Roman" w:cs="Times New Roman"/>
          <w:sz w:val="22"/>
          <w:szCs w:val="22"/>
        </w:rPr>
        <w:t xml:space="preserve"> </w:t>
      </w:r>
      <w:r w:rsidRPr="00934970">
        <w:rPr>
          <w:rFonts w:ascii="Times New Roman" w:hAnsi="Times New Roman" w:cs="Times New Roman"/>
          <w:sz w:val="22"/>
          <w:szCs w:val="22"/>
        </w:rPr>
        <w:t>difficult to describe due to low spatial resolution in observation networks and thus unknown</w:t>
      </w:r>
      <w:r w:rsidR="00485AB6">
        <w:rPr>
          <w:rFonts w:ascii="Times New Roman" w:hAnsi="Times New Roman" w:cs="Times New Roman"/>
          <w:sz w:val="22"/>
          <w:szCs w:val="22"/>
        </w:rPr>
        <w:t xml:space="preserve"> </w:t>
      </w:r>
      <w:r w:rsidRPr="00934970">
        <w:rPr>
          <w:rFonts w:ascii="Times New Roman" w:hAnsi="Times New Roman" w:cs="Times New Roman"/>
          <w:sz w:val="22"/>
          <w:szCs w:val="22"/>
        </w:rPr>
        <w:t>initial conditions. On a longer time scale, most uncertainty refers to future concentrations of</w:t>
      </w:r>
      <w:r w:rsidR="00485AB6">
        <w:rPr>
          <w:rFonts w:ascii="Times New Roman" w:hAnsi="Times New Roman" w:cs="Times New Roman"/>
          <w:sz w:val="22"/>
          <w:szCs w:val="22"/>
        </w:rPr>
        <w:t xml:space="preserve"> </w:t>
      </w:r>
      <w:r w:rsidRPr="00934970">
        <w:rPr>
          <w:rFonts w:ascii="Times New Roman" w:hAnsi="Times New Roman" w:cs="Times New Roman"/>
          <w:sz w:val="22"/>
          <w:szCs w:val="22"/>
        </w:rPr>
        <w:t>greenhouse gases in the atmosphere (RCP’s), which depend on societal evolution and</w:t>
      </w:r>
      <w:r w:rsidR="00485AB6">
        <w:rPr>
          <w:rFonts w:ascii="Times New Roman" w:hAnsi="Times New Roman" w:cs="Times New Roman"/>
          <w:sz w:val="22"/>
          <w:szCs w:val="22"/>
        </w:rPr>
        <w:t xml:space="preserve"> </w:t>
      </w:r>
      <w:r w:rsidRPr="00934970">
        <w:rPr>
          <w:rFonts w:ascii="Times New Roman" w:hAnsi="Times New Roman" w:cs="Times New Roman"/>
          <w:sz w:val="22"/>
          <w:szCs w:val="22"/>
        </w:rPr>
        <w:t>implementation of mitigation measures. Additionally, uncertainties refer to future circulation</w:t>
      </w:r>
      <w:r w:rsidR="00485AB6">
        <w:rPr>
          <w:rFonts w:ascii="Times New Roman" w:hAnsi="Times New Roman" w:cs="Times New Roman"/>
          <w:sz w:val="22"/>
          <w:szCs w:val="22"/>
        </w:rPr>
        <w:t xml:space="preserve"> </w:t>
      </w:r>
      <w:r w:rsidRPr="00934970">
        <w:rPr>
          <w:rFonts w:ascii="Times New Roman" w:hAnsi="Times New Roman" w:cs="Times New Roman"/>
          <w:sz w:val="22"/>
          <w:szCs w:val="22"/>
        </w:rPr>
        <w:t>patterns involving atmosphere and ocean dynamics; as the atmospheric system is quite</w:t>
      </w:r>
      <w:r w:rsidR="00485AB6">
        <w:rPr>
          <w:rFonts w:ascii="Times New Roman" w:hAnsi="Times New Roman" w:cs="Times New Roman"/>
          <w:sz w:val="22"/>
          <w:szCs w:val="22"/>
        </w:rPr>
        <w:t xml:space="preserve"> </w:t>
      </w:r>
      <w:r w:rsidRPr="00934970">
        <w:rPr>
          <w:rFonts w:ascii="Times New Roman" w:hAnsi="Times New Roman" w:cs="Times New Roman"/>
          <w:sz w:val="22"/>
          <w:szCs w:val="22"/>
        </w:rPr>
        <w:t>chaotic, it is possible to only make predictions for the nearest days based on known initial</w:t>
      </w:r>
      <w:r w:rsidR="00485AB6">
        <w:rPr>
          <w:rFonts w:ascii="Times New Roman" w:hAnsi="Times New Roman" w:cs="Times New Roman"/>
          <w:sz w:val="22"/>
          <w:szCs w:val="22"/>
        </w:rPr>
        <w:t xml:space="preserve"> </w:t>
      </w:r>
      <w:r w:rsidRPr="00934970">
        <w:rPr>
          <w:rFonts w:ascii="Times New Roman" w:hAnsi="Times New Roman" w:cs="Times New Roman"/>
          <w:sz w:val="22"/>
          <w:szCs w:val="22"/>
        </w:rPr>
        <w:t>conditions</w:t>
      </w:r>
      <w:r w:rsidR="00485AB6">
        <w:rPr>
          <w:rFonts w:ascii="Times New Roman" w:hAnsi="Times New Roman" w:cs="Times New Roman"/>
          <w:sz w:val="22"/>
          <w:szCs w:val="22"/>
        </w:rPr>
        <w:t xml:space="preserve"> - </w:t>
      </w:r>
      <w:r w:rsidRPr="00934970">
        <w:rPr>
          <w:rFonts w:ascii="Times New Roman" w:hAnsi="Times New Roman" w:cs="Times New Roman"/>
          <w:sz w:val="22"/>
          <w:szCs w:val="22"/>
        </w:rPr>
        <w:t xml:space="preserve">the climate time-scale is not yet possible to predict. Instead, climate </w:t>
      </w:r>
      <w:proofErr w:type="spellStart"/>
      <w:r w:rsidRPr="00934970">
        <w:rPr>
          <w:rFonts w:ascii="Times New Roman" w:hAnsi="Times New Roman" w:cs="Times New Roman"/>
          <w:sz w:val="22"/>
          <w:szCs w:val="22"/>
        </w:rPr>
        <w:t>modellers</w:t>
      </w:r>
      <w:proofErr w:type="spellEnd"/>
      <w:r w:rsidR="00485AB6">
        <w:rPr>
          <w:rFonts w:ascii="Times New Roman" w:hAnsi="Times New Roman" w:cs="Times New Roman"/>
          <w:sz w:val="22"/>
          <w:szCs w:val="22"/>
        </w:rPr>
        <w:t xml:space="preserve"> </w:t>
      </w:r>
      <w:r w:rsidRPr="00934970">
        <w:rPr>
          <w:rFonts w:ascii="Times New Roman" w:hAnsi="Times New Roman" w:cs="Times New Roman"/>
          <w:sz w:val="22"/>
          <w:szCs w:val="22"/>
        </w:rPr>
        <w:t>explore sensitivities and make assessments about future climate change by using different</w:t>
      </w:r>
      <w:r w:rsidR="00485AB6">
        <w:rPr>
          <w:rFonts w:ascii="Times New Roman" w:hAnsi="Times New Roman" w:cs="Times New Roman"/>
          <w:sz w:val="22"/>
          <w:szCs w:val="22"/>
        </w:rPr>
        <w:t xml:space="preserve"> </w:t>
      </w:r>
      <w:r w:rsidRPr="00934970">
        <w:rPr>
          <w:rFonts w:ascii="Times New Roman" w:hAnsi="Times New Roman" w:cs="Times New Roman"/>
          <w:sz w:val="22"/>
          <w:szCs w:val="22"/>
        </w:rPr>
        <w:t>scenarios for the future, producing projections of climate change in a range of different</w:t>
      </w:r>
      <w:r w:rsidR="00485AB6">
        <w:rPr>
          <w:rFonts w:ascii="Times New Roman" w:hAnsi="Times New Roman" w:cs="Times New Roman"/>
          <w:sz w:val="22"/>
          <w:szCs w:val="22"/>
        </w:rPr>
        <w:t xml:space="preserve"> </w:t>
      </w:r>
      <w:r w:rsidRPr="00934970">
        <w:rPr>
          <w:rFonts w:ascii="Times New Roman" w:hAnsi="Times New Roman" w:cs="Times New Roman"/>
          <w:sz w:val="22"/>
          <w:szCs w:val="22"/>
        </w:rPr>
        <w:t>climate models starting from different initial conditions. The result is an ensemble of climate</w:t>
      </w:r>
      <w:r w:rsidR="00485AB6">
        <w:rPr>
          <w:rFonts w:ascii="Times New Roman" w:hAnsi="Times New Roman" w:cs="Times New Roman"/>
          <w:sz w:val="22"/>
          <w:szCs w:val="22"/>
        </w:rPr>
        <w:t xml:space="preserve"> </w:t>
      </w:r>
      <w:r w:rsidRPr="00934970">
        <w:rPr>
          <w:rFonts w:ascii="Times New Roman" w:hAnsi="Times New Roman" w:cs="Times New Roman"/>
          <w:sz w:val="22"/>
          <w:szCs w:val="22"/>
        </w:rPr>
        <w:t>projections</w:t>
      </w:r>
      <w:r w:rsidR="00DA7E9D">
        <w:rPr>
          <w:rFonts w:ascii="Times New Roman" w:hAnsi="Times New Roman" w:cs="Times New Roman"/>
          <w:sz w:val="22"/>
          <w:szCs w:val="22"/>
        </w:rPr>
        <w:t>, but ensemble</w:t>
      </w:r>
      <w:r w:rsidR="00930E40">
        <w:rPr>
          <w:rFonts w:ascii="Times New Roman" w:hAnsi="Times New Roman" w:cs="Times New Roman"/>
          <w:sz w:val="22"/>
          <w:szCs w:val="22"/>
        </w:rPr>
        <w:t xml:space="preserve"> methods</w:t>
      </w:r>
      <w:r w:rsidR="00DA7E9D">
        <w:rPr>
          <w:rFonts w:ascii="Times New Roman" w:hAnsi="Times New Roman" w:cs="Times New Roman"/>
          <w:sz w:val="22"/>
          <w:szCs w:val="22"/>
        </w:rPr>
        <w:t xml:space="preserve"> ar</w:t>
      </w:r>
      <w:r w:rsidR="00930E40">
        <w:rPr>
          <w:rFonts w:ascii="Times New Roman" w:hAnsi="Times New Roman" w:cs="Times New Roman"/>
          <w:sz w:val="22"/>
          <w:szCs w:val="22"/>
        </w:rPr>
        <w:t>e also needed for the production steps that follow</w:t>
      </w:r>
      <w:r w:rsidR="00CB42F9">
        <w:rPr>
          <w:rFonts w:ascii="Times New Roman" w:hAnsi="Times New Roman" w:cs="Times New Roman"/>
          <w:sz w:val="22"/>
          <w:szCs w:val="22"/>
        </w:rPr>
        <w:t xml:space="preserve"> in impact assessments</w:t>
      </w:r>
      <w:r w:rsidR="00930E40">
        <w:rPr>
          <w:rFonts w:ascii="Times New Roman" w:hAnsi="Times New Roman" w:cs="Times New Roman"/>
          <w:sz w:val="22"/>
          <w:szCs w:val="22"/>
        </w:rPr>
        <w:t>, as the</w:t>
      </w:r>
      <w:r w:rsidR="00CB42F9">
        <w:rPr>
          <w:rFonts w:ascii="Times New Roman" w:hAnsi="Times New Roman" w:cs="Times New Roman"/>
          <w:sz w:val="22"/>
          <w:szCs w:val="22"/>
        </w:rPr>
        <w:t>y</w:t>
      </w:r>
      <w:r w:rsidR="00930E40">
        <w:rPr>
          <w:rFonts w:ascii="Times New Roman" w:hAnsi="Times New Roman" w:cs="Times New Roman"/>
          <w:sz w:val="22"/>
          <w:szCs w:val="22"/>
        </w:rPr>
        <w:t xml:space="preserve"> may be just as uncertain.</w:t>
      </w:r>
    </w:p>
    <w:p w14:paraId="41ECC2E2" w14:textId="77777777" w:rsidR="00485AB6" w:rsidRPr="00934970" w:rsidRDefault="00485AB6" w:rsidP="00934970">
      <w:pPr>
        <w:rPr>
          <w:rFonts w:ascii="Times New Roman" w:hAnsi="Times New Roman" w:cs="Times New Roman"/>
          <w:sz w:val="22"/>
          <w:szCs w:val="22"/>
        </w:rPr>
      </w:pPr>
    </w:p>
    <w:p w14:paraId="6364F7B2" w14:textId="2E6532F6" w:rsidR="00934970" w:rsidRDefault="00934970" w:rsidP="00934970">
      <w:pPr>
        <w:rPr>
          <w:rFonts w:ascii="Times New Roman" w:hAnsi="Times New Roman" w:cs="Times New Roman"/>
          <w:sz w:val="22"/>
          <w:szCs w:val="22"/>
        </w:rPr>
      </w:pPr>
      <w:r w:rsidRPr="00934970">
        <w:rPr>
          <w:rFonts w:ascii="Times New Roman" w:hAnsi="Times New Roman" w:cs="Times New Roman"/>
          <w:sz w:val="22"/>
          <w:szCs w:val="22"/>
        </w:rPr>
        <w:t>Bias adjustments are normally performed before impact anal</w:t>
      </w:r>
      <w:r w:rsidR="00485AB6">
        <w:rPr>
          <w:rFonts w:ascii="Times New Roman" w:hAnsi="Times New Roman" w:cs="Times New Roman"/>
          <w:sz w:val="22"/>
          <w:szCs w:val="22"/>
        </w:rPr>
        <w:t xml:space="preserve">ysis, to make the climate-model </w:t>
      </w:r>
      <w:r w:rsidRPr="00934970">
        <w:rPr>
          <w:rFonts w:ascii="Times New Roman" w:hAnsi="Times New Roman" w:cs="Times New Roman"/>
          <w:sz w:val="22"/>
          <w:szCs w:val="22"/>
        </w:rPr>
        <w:t>results correspond to observations during a reference perio</w:t>
      </w:r>
      <w:r w:rsidR="00485AB6">
        <w:rPr>
          <w:rFonts w:ascii="Times New Roman" w:hAnsi="Times New Roman" w:cs="Times New Roman"/>
          <w:sz w:val="22"/>
          <w:szCs w:val="22"/>
        </w:rPr>
        <w:t xml:space="preserve">d. However, the observations at </w:t>
      </w:r>
      <w:r w:rsidRPr="00934970">
        <w:rPr>
          <w:rFonts w:ascii="Times New Roman" w:hAnsi="Times New Roman" w:cs="Times New Roman"/>
          <w:sz w:val="22"/>
          <w:szCs w:val="22"/>
        </w:rPr>
        <w:t>specific points may not be representative, and methods are very sensitive to gauge density</w:t>
      </w:r>
      <w:r w:rsidR="004D63CE">
        <w:rPr>
          <w:rFonts w:ascii="Times New Roman" w:hAnsi="Times New Roman" w:cs="Times New Roman"/>
          <w:sz w:val="22"/>
          <w:szCs w:val="22"/>
        </w:rPr>
        <w:t xml:space="preserve"> (e.g. Olsson et al., 2016)</w:t>
      </w:r>
      <w:r w:rsidRPr="00934970">
        <w:rPr>
          <w:rFonts w:ascii="Times New Roman" w:hAnsi="Times New Roman" w:cs="Times New Roman"/>
          <w:sz w:val="22"/>
          <w:szCs w:val="22"/>
        </w:rPr>
        <w:t>.</w:t>
      </w:r>
      <w:r w:rsidR="004D63CE">
        <w:rPr>
          <w:rFonts w:ascii="Times New Roman" w:hAnsi="Times New Roman" w:cs="Times New Roman"/>
          <w:sz w:val="22"/>
          <w:szCs w:val="22"/>
        </w:rPr>
        <w:t xml:space="preserve"> </w:t>
      </w:r>
      <w:r w:rsidRPr="00934970">
        <w:rPr>
          <w:rFonts w:ascii="Times New Roman" w:hAnsi="Times New Roman" w:cs="Times New Roman"/>
          <w:sz w:val="22"/>
          <w:szCs w:val="22"/>
        </w:rPr>
        <w:t>Moreover, various methods may lead to different implicatio</w:t>
      </w:r>
      <w:r w:rsidR="00485AB6">
        <w:rPr>
          <w:rFonts w:ascii="Times New Roman" w:hAnsi="Times New Roman" w:cs="Times New Roman"/>
          <w:sz w:val="22"/>
          <w:szCs w:val="22"/>
        </w:rPr>
        <w:t xml:space="preserve">ns for the final analysis, e.g. </w:t>
      </w:r>
      <w:r w:rsidRPr="00934970">
        <w:rPr>
          <w:rFonts w:ascii="Times New Roman" w:hAnsi="Times New Roman" w:cs="Times New Roman"/>
          <w:sz w:val="22"/>
          <w:szCs w:val="22"/>
        </w:rPr>
        <w:t>inconsistency between corrected variables if this is done se</w:t>
      </w:r>
      <w:r w:rsidR="00485AB6">
        <w:rPr>
          <w:rFonts w:ascii="Times New Roman" w:hAnsi="Times New Roman" w:cs="Times New Roman"/>
          <w:sz w:val="22"/>
          <w:szCs w:val="22"/>
        </w:rPr>
        <w:t xml:space="preserve">parately. The final part of the </w:t>
      </w:r>
      <w:r w:rsidRPr="00934970">
        <w:rPr>
          <w:rFonts w:ascii="Times New Roman" w:hAnsi="Times New Roman" w:cs="Times New Roman"/>
          <w:sz w:val="22"/>
          <w:szCs w:val="22"/>
        </w:rPr>
        <w:t>model chain, the hydrological impact models, may respond di</w:t>
      </w:r>
      <w:r w:rsidR="00485AB6">
        <w:rPr>
          <w:rFonts w:ascii="Times New Roman" w:hAnsi="Times New Roman" w:cs="Times New Roman"/>
          <w:sz w:val="22"/>
          <w:szCs w:val="22"/>
        </w:rPr>
        <w:t xml:space="preserve">fferently to climate change due </w:t>
      </w:r>
      <w:r w:rsidRPr="00934970">
        <w:rPr>
          <w:rFonts w:ascii="Times New Roman" w:hAnsi="Times New Roman" w:cs="Times New Roman"/>
          <w:sz w:val="22"/>
          <w:szCs w:val="22"/>
        </w:rPr>
        <w:t>to different interpretation</w:t>
      </w:r>
      <w:r w:rsidR="004D63CE">
        <w:rPr>
          <w:rFonts w:ascii="Times New Roman" w:hAnsi="Times New Roman" w:cs="Times New Roman"/>
          <w:sz w:val="22"/>
          <w:szCs w:val="22"/>
        </w:rPr>
        <w:t xml:space="preserve"> of drivers for flow generation, from model </w:t>
      </w:r>
      <w:r w:rsidR="00E376D2">
        <w:rPr>
          <w:rFonts w:ascii="Times New Roman" w:hAnsi="Times New Roman" w:cs="Times New Roman"/>
          <w:sz w:val="22"/>
          <w:szCs w:val="22"/>
        </w:rPr>
        <w:t>parameter values</w:t>
      </w:r>
      <w:r w:rsidRPr="00934970">
        <w:rPr>
          <w:rFonts w:ascii="Times New Roman" w:hAnsi="Times New Roman" w:cs="Times New Roman"/>
          <w:sz w:val="22"/>
          <w:szCs w:val="22"/>
        </w:rPr>
        <w:t xml:space="preserve"> or</w:t>
      </w:r>
      <w:r w:rsidR="00485AB6">
        <w:rPr>
          <w:rFonts w:ascii="Times New Roman" w:hAnsi="Times New Roman" w:cs="Times New Roman"/>
          <w:sz w:val="22"/>
          <w:szCs w:val="22"/>
        </w:rPr>
        <w:t xml:space="preserve"> assumptions </w:t>
      </w:r>
      <w:r w:rsidRPr="00934970">
        <w:rPr>
          <w:rFonts w:ascii="Times New Roman" w:hAnsi="Times New Roman" w:cs="Times New Roman"/>
          <w:sz w:val="22"/>
          <w:szCs w:val="22"/>
        </w:rPr>
        <w:t>in the model structure</w:t>
      </w:r>
      <w:r w:rsidR="00E376D2">
        <w:rPr>
          <w:rFonts w:ascii="Times New Roman" w:hAnsi="Times New Roman" w:cs="Times New Roman"/>
          <w:sz w:val="22"/>
          <w:szCs w:val="22"/>
        </w:rPr>
        <w:t xml:space="preserve"> (e.g. Krysanova et al., 2018)</w:t>
      </w:r>
      <w:r w:rsidRPr="00934970">
        <w:rPr>
          <w:rFonts w:ascii="Times New Roman" w:hAnsi="Times New Roman" w:cs="Times New Roman"/>
          <w:sz w:val="22"/>
          <w:szCs w:val="22"/>
        </w:rPr>
        <w:t>.</w:t>
      </w:r>
    </w:p>
    <w:p w14:paraId="32FD1F82" w14:textId="77777777" w:rsidR="00485AB6" w:rsidRPr="00934970" w:rsidRDefault="00485AB6" w:rsidP="00934970">
      <w:pPr>
        <w:rPr>
          <w:rFonts w:ascii="Times New Roman" w:hAnsi="Times New Roman" w:cs="Times New Roman"/>
          <w:sz w:val="22"/>
          <w:szCs w:val="22"/>
        </w:rPr>
      </w:pPr>
    </w:p>
    <w:p w14:paraId="6315CE37" w14:textId="2857A881" w:rsidR="00934970" w:rsidRPr="00934970" w:rsidRDefault="00934970" w:rsidP="00934970">
      <w:pPr>
        <w:rPr>
          <w:rFonts w:ascii="Times New Roman" w:hAnsi="Times New Roman" w:cs="Times New Roman"/>
          <w:sz w:val="22"/>
          <w:szCs w:val="22"/>
        </w:rPr>
      </w:pPr>
      <w:r w:rsidRPr="00934970">
        <w:rPr>
          <w:rFonts w:ascii="Times New Roman" w:hAnsi="Times New Roman" w:cs="Times New Roman"/>
          <w:sz w:val="22"/>
          <w:szCs w:val="22"/>
        </w:rPr>
        <w:t>Water management is always local, and the local scale is alr</w:t>
      </w:r>
      <w:r w:rsidR="00485AB6">
        <w:rPr>
          <w:rFonts w:ascii="Times New Roman" w:hAnsi="Times New Roman" w:cs="Times New Roman"/>
          <w:sz w:val="22"/>
          <w:szCs w:val="22"/>
        </w:rPr>
        <w:t xml:space="preserve">eady exposed to large variation </w:t>
      </w:r>
      <w:r w:rsidRPr="00934970">
        <w:rPr>
          <w:rFonts w:ascii="Times New Roman" w:hAnsi="Times New Roman" w:cs="Times New Roman"/>
          <w:sz w:val="22"/>
          <w:szCs w:val="22"/>
        </w:rPr>
        <w:t>in weather patterns. This means that climate impact may n</w:t>
      </w:r>
      <w:r w:rsidR="00485AB6">
        <w:rPr>
          <w:rFonts w:ascii="Times New Roman" w:hAnsi="Times New Roman" w:cs="Times New Roman"/>
          <w:sz w:val="22"/>
          <w:szCs w:val="22"/>
        </w:rPr>
        <w:t xml:space="preserve">ot be evident on a year to year </w:t>
      </w:r>
      <w:r w:rsidRPr="00934970">
        <w:rPr>
          <w:rFonts w:ascii="Times New Roman" w:hAnsi="Times New Roman" w:cs="Times New Roman"/>
          <w:sz w:val="22"/>
          <w:szCs w:val="22"/>
        </w:rPr>
        <w:t xml:space="preserve">basis, but some events may become more frequent, or prolonged, if </w:t>
      </w:r>
      <w:proofErr w:type="spellStart"/>
      <w:r w:rsidR="00485AB6" w:rsidRPr="00934970">
        <w:rPr>
          <w:rFonts w:ascii="Times New Roman" w:hAnsi="Times New Roman" w:cs="Times New Roman"/>
          <w:sz w:val="22"/>
          <w:szCs w:val="22"/>
        </w:rPr>
        <w:t>analy</w:t>
      </w:r>
      <w:r w:rsidR="00485AB6">
        <w:rPr>
          <w:rFonts w:ascii="Times New Roman" w:hAnsi="Times New Roman" w:cs="Times New Roman"/>
          <w:sz w:val="22"/>
          <w:szCs w:val="22"/>
        </w:rPr>
        <w:t>s</w:t>
      </w:r>
      <w:r w:rsidR="00485AB6" w:rsidRPr="00934970">
        <w:rPr>
          <w:rFonts w:ascii="Times New Roman" w:hAnsi="Times New Roman" w:cs="Times New Roman"/>
          <w:sz w:val="22"/>
          <w:szCs w:val="22"/>
        </w:rPr>
        <w:t>ed</w:t>
      </w:r>
      <w:proofErr w:type="spellEnd"/>
      <w:r w:rsidR="00485AB6">
        <w:rPr>
          <w:rFonts w:ascii="Times New Roman" w:hAnsi="Times New Roman" w:cs="Times New Roman"/>
          <w:sz w:val="22"/>
          <w:szCs w:val="22"/>
        </w:rPr>
        <w:t xml:space="preserve"> over a longer </w:t>
      </w:r>
      <w:r w:rsidRPr="00934970">
        <w:rPr>
          <w:rFonts w:ascii="Times New Roman" w:hAnsi="Times New Roman" w:cs="Times New Roman"/>
          <w:sz w:val="22"/>
          <w:szCs w:val="22"/>
        </w:rPr>
        <w:t xml:space="preserve">time period. Therefore, climate impact assessments often </w:t>
      </w:r>
      <w:r w:rsidR="00485AB6">
        <w:rPr>
          <w:rFonts w:ascii="Times New Roman" w:hAnsi="Times New Roman" w:cs="Times New Roman"/>
          <w:sz w:val="22"/>
          <w:szCs w:val="22"/>
        </w:rPr>
        <w:t xml:space="preserve">use 30 year averages to explore </w:t>
      </w:r>
      <w:r w:rsidRPr="00934970">
        <w:rPr>
          <w:rFonts w:ascii="Times New Roman" w:hAnsi="Times New Roman" w:cs="Times New Roman"/>
          <w:sz w:val="22"/>
          <w:szCs w:val="22"/>
        </w:rPr>
        <w:t xml:space="preserve">changes. In practice this may be too short a period for </w:t>
      </w:r>
      <w:r w:rsidR="00485AB6">
        <w:rPr>
          <w:rFonts w:ascii="Times New Roman" w:hAnsi="Times New Roman" w:cs="Times New Roman"/>
          <w:sz w:val="22"/>
          <w:szCs w:val="22"/>
        </w:rPr>
        <w:t xml:space="preserve">local conditions as they are so </w:t>
      </w:r>
      <w:r w:rsidRPr="00934970">
        <w:rPr>
          <w:rFonts w:ascii="Times New Roman" w:hAnsi="Times New Roman" w:cs="Times New Roman"/>
          <w:sz w:val="22"/>
          <w:szCs w:val="22"/>
        </w:rPr>
        <w:t>variable. If the trend is small and the variability large (often in p</w:t>
      </w:r>
      <w:r w:rsidR="00485AB6">
        <w:rPr>
          <w:rFonts w:ascii="Times New Roman" w:hAnsi="Times New Roman" w:cs="Times New Roman"/>
          <w:sz w:val="22"/>
          <w:szCs w:val="22"/>
        </w:rPr>
        <w:t xml:space="preserve">recipitation and river flow) it </w:t>
      </w:r>
      <w:r w:rsidRPr="00934970">
        <w:rPr>
          <w:rFonts w:ascii="Times New Roman" w:hAnsi="Times New Roman" w:cs="Times New Roman"/>
          <w:sz w:val="22"/>
          <w:szCs w:val="22"/>
        </w:rPr>
        <w:t>may be very difficult to detect changes beyond natural variability.</w:t>
      </w:r>
    </w:p>
    <w:p w14:paraId="12F9E236" w14:textId="77777777" w:rsidR="00485AB6" w:rsidRDefault="00485AB6" w:rsidP="00934970">
      <w:pPr>
        <w:rPr>
          <w:rFonts w:ascii="Times New Roman" w:hAnsi="Times New Roman" w:cs="Times New Roman"/>
          <w:sz w:val="22"/>
          <w:szCs w:val="22"/>
        </w:rPr>
      </w:pPr>
    </w:p>
    <w:p w14:paraId="71CDC02D" w14:textId="50CE3749" w:rsidR="00934970" w:rsidRPr="00934970" w:rsidRDefault="00485AB6" w:rsidP="00934970">
      <w:p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Most climate services</w:t>
      </w:r>
      <w:r w:rsidR="00934970" w:rsidRPr="00934970">
        <w:rPr>
          <w:rFonts w:ascii="Times New Roman" w:hAnsi="Times New Roman" w:cs="Times New Roman"/>
          <w:sz w:val="22"/>
          <w:szCs w:val="22"/>
        </w:rPr>
        <w:t xml:space="preserve"> try to give examples on how clim</w:t>
      </w:r>
      <w:r>
        <w:rPr>
          <w:rFonts w:ascii="Times New Roman" w:hAnsi="Times New Roman" w:cs="Times New Roman"/>
          <w:sz w:val="22"/>
          <w:szCs w:val="22"/>
        </w:rPr>
        <w:t xml:space="preserve">ate change may be manifested in </w:t>
      </w:r>
      <w:r w:rsidR="00934970" w:rsidRPr="00934970">
        <w:rPr>
          <w:rFonts w:ascii="Times New Roman" w:hAnsi="Times New Roman" w:cs="Times New Roman"/>
          <w:sz w:val="22"/>
          <w:szCs w:val="22"/>
        </w:rPr>
        <w:t>the future, given some major sources of uncertainty. Howe</w:t>
      </w:r>
      <w:r>
        <w:rPr>
          <w:rFonts w:ascii="Times New Roman" w:hAnsi="Times New Roman" w:cs="Times New Roman"/>
          <w:sz w:val="22"/>
          <w:szCs w:val="22"/>
        </w:rPr>
        <w:t xml:space="preserve">ver, for specific applications, </w:t>
      </w:r>
      <w:r w:rsidR="00934970" w:rsidRPr="00934970">
        <w:rPr>
          <w:rFonts w:ascii="Times New Roman" w:hAnsi="Times New Roman" w:cs="Times New Roman"/>
          <w:sz w:val="22"/>
          <w:szCs w:val="22"/>
        </w:rPr>
        <w:t>some models and some impact indicators may be more trustworthy than others</w:t>
      </w:r>
      <w:r w:rsidR="0039110E">
        <w:rPr>
          <w:rFonts w:ascii="Times New Roman" w:hAnsi="Times New Roman" w:cs="Times New Roman"/>
          <w:sz w:val="22"/>
          <w:szCs w:val="22"/>
        </w:rPr>
        <w:t xml:space="preserve"> </w:t>
      </w:r>
      <w:r w:rsidR="0039110E" w:rsidRPr="0039110E">
        <w:rPr>
          <w:rFonts w:ascii="Times New Roman" w:hAnsi="Times New Roman" w:cs="Times New Roman"/>
          <w:sz w:val="22"/>
          <w:szCs w:val="22"/>
        </w:rPr>
        <w:t>(e.g. Donnelly et al., 2018)</w:t>
      </w:r>
      <w:r w:rsidR="00934970" w:rsidRPr="00934970">
        <w:rPr>
          <w:rFonts w:ascii="Times New Roman" w:hAnsi="Times New Roman" w:cs="Times New Roman"/>
          <w:sz w:val="22"/>
          <w:szCs w:val="22"/>
        </w:rPr>
        <w:t xml:space="preserve">. </w:t>
      </w:r>
      <w:r>
        <w:rPr>
          <w:rFonts w:ascii="Times New Roman" w:hAnsi="Times New Roman" w:cs="Times New Roman"/>
          <w:sz w:val="22"/>
          <w:szCs w:val="22"/>
        </w:rPr>
        <w:t>Here the users need</w:t>
      </w:r>
      <w:r w:rsidR="00934970" w:rsidRPr="00934970">
        <w:rPr>
          <w:rFonts w:ascii="Times New Roman" w:hAnsi="Times New Roman" w:cs="Times New Roman"/>
          <w:sz w:val="22"/>
          <w:szCs w:val="22"/>
        </w:rPr>
        <w:t xml:space="preserve"> guidance </w:t>
      </w:r>
      <w:r>
        <w:rPr>
          <w:rFonts w:ascii="Times New Roman" w:hAnsi="Times New Roman" w:cs="Times New Roman"/>
          <w:sz w:val="22"/>
          <w:szCs w:val="22"/>
        </w:rPr>
        <w:t xml:space="preserve">for </w:t>
      </w:r>
      <w:r w:rsidR="00934970" w:rsidRPr="00934970">
        <w:rPr>
          <w:rFonts w:ascii="Times New Roman" w:hAnsi="Times New Roman" w:cs="Times New Roman"/>
          <w:sz w:val="22"/>
          <w:szCs w:val="22"/>
        </w:rPr>
        <w:t>climate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="00934970" w:rsidRPr="00934970">
        <w:rPr>
          <w:rFonts w:ascii="Times New Roman" w:hAnsi="Times New Roman" w:cs="Times New Roman"/>
          <w:sz w:val="22"/>
          <w:szCs w:val="22"/>
        </w:rPr>
        <w:t>adaptation.</w:t>
      </w:r>
      <w:r w:rsidR="005D0DBD"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2"/>
          <w:szCs w:val="22"/>
        </w:rPr>
        <w:t xml:space="preserve">Traditionally, it has been argued </w:t>
      </w:r>
      <w:r>
        <w:rPr>
          <w:rFonts w:ascii="Times New Roman" w:hAnsi="Times New Roman" w:cs="Times New Roman"/>
          <w:sz w:val="22"/>
          <w:szCs w:val="22"/>
        </w:rPr>
        <w:lastRenderedPageBreak/>
        <w:t>that i</w:t>
      </w:r>
      <w:r w:rsidR="00934970" w:rsidRPr="00934970">
        <w:rPr>
          <w:rFonts w:ascii="Times New Roman" w:hAnsi="Times New Roman" w:cs="Times New Roman"/>
          <w:sz w:val="22"/>
          <w:szCs w:val="22"/>
        </w:rPr>
        <w:t>t is impossible to judge which models perform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="00934970" w:rsidRPr="00934970">
        <w:rPr>
          <w:rFonts w:ascii="Times New Roman" w:hAnsi="Times New Roman" w:cs="Times New Roman"/>
          <w:sz w:val="22"/>
          <w:szCs w:val="22"/>
        </w:rPr>
        <w:t>better under future climate change, and thus, it is the be</w:t>
      </w:r>
      <w:r>
        <w:rPr>
          <w:rFonts w:ascii="Times New Roman" w:hAnsi="Times New Roman" w:cs="Times New Roman"/>
          <w:sz w:val="22"/>
          <w:szCs w:val="22"/>
        </w:rPr>
        <w:t xml:space="preserve">st to a use range of models (an </w:t>
      </w:r>
      <w:r w:rsidR="00934970" w:rsidRPr="00934970">
        <w:rPr>
          <w:rFonts w:ascii="Times New Roman" w:hAnsi="Times New Roman" w:cs="Times New Roman"/>
          <w:sz w:val="22"/>
          <w:szCs w:val="22"/>
        </w:rPr>
        <w:t xml:space="preserve">ensemble). Research has shown that an ensemble </w:t>
      </w:r>
      <w:r>
        <w:rPr>
          <w:rFonts w:ascii="Times New Roman" w:hAnsi="Times New Roman" w:cs="Times New Roman"/>
          <w:sz w:val="22"/>
          <w:szCs w:val="22"/>
        </w:rPr>
        <w:t xml:space="preserve">of models gives a more accurate </w:t>
      </w:r>
      <w:r w:rsidR="00934970" w:rsidRPr="00934970">
        <w:rPr>
          <w:rFonts w:ascii="Times New Roman" w:hAnsi="Times New Roman" w:cs="Times New Roman"/>
          <w:sz w:val="22"/>
          <w:szCs w:val="22"/>
        </w:rPr>
        <w:t>prediction of future climate impacts than even the best individual model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="005C1E8D">
        <w:rPr>
          <w:rFonts w:ascii="Times New Roman" w:hAnsi="Times New Roman" w:cs="Times New Roman"/>
          <w:sz w:val="22"/>
          <w:szCs w:val="22"/>
        </w:rPr>
        <w:t xml:space="preserve">(e.g. </w:t>
      </w:r>
      <w:proofErr w:type="spellStart"/>
      <w:r w:rsidR="005C1E8D" w:rsidRPr="005C1E8D">
        <w:rPr>
          <w:rFonts w:ascii="Times New Roman" w:hAnsi="Times New Roman" w:cs="Times New Roman"/>
          <w:sz w:val="22"/>
          <w:szCs w:val="22"/>
        </w:rPr>
        <w:t>Krishnamurti</w:t>
      </w:r>
      <w:proofErr w:type="spellEnd"/>
      <w:r w:rsidR="005C1E8D">
        <w:rPr>
          <w:rFonts w:ascii="Times New Roman" w:hAnsi="Times New Roman" w:cs="Times New Roman"/>
          <w:sz w:val="22"/>
          <w:szCs w:val="22"/>
        </w:rPr>
        <w:t xml:space="preserve"> et al., 2000; Tebaldi and Knutti, 2007). For practical reasons, </w:t>
      </w:r>
      <w:r w:rsidR="0065224F">
        <w:rPr>
          <w:rFonts w:ascii="Times New Roman" w:hAnsi="Times New Roman" w:cs="Times New Roman"/>
          <w:sz w:val="22"/>
          <w:szCs w:val="22"/>
        </w:rPr>
        <w:t>statistical</w:t>
      </w:r>
      <w:r w:rsidR="005C1E8D">
        <w:rPr>
          <w:rFonts w:ascii="Times New Roman" w:hAnsi="Times New Roman" w:cs="Times New Roman"/>
          <w:sz w:val="22"/>
          <w:szCs w:val="22"/>
        </w:rPr>
        <w:t xml:space="preserve"> methods on how to choose a sample from the ensemble but still keep the ensemble spread has been suggested (e.g. </w:t>
      </w:r>
      <w:r w:rsidR="005C1E8D" w:rsidRPr="005C1E8D">
        <w:rPr>
          <w:rFonts w:ascii="Times New Roman" w:hAnsi="Times New Roman" w:cs="Times New Roman"/>
          <w:sz w:val="22"/>
          <w:szCs w:val="22"/>
        </w:rPr>
        <w:t>Pechlivanidis</w:t>
      </w:r>
      <w:r w:rsidR="005C1E8D">
        <w:rPr>
          <w:rFonts w:ascii="Times New Roman" w:hAnsi="Times New Roman" w:cs="Times New Roman"/>
          <w:sz w:val="22"/>
          <w:szCs w:val="22"/>
        </w:rPr>
        <w:t xml:space="preserve"> et al., 2018</w:t>
      </w:r>
      <w:r w:rsidR="0065224F">
        <w:rPr>
          <w:rFonts w:ascii="Times New Roman" w:hAnsi="Times New Roman" w:cs="Times New Roman"/>
          <w:sz w:val="22"/>
          <w:szCs w:val="22"/>
        </w:rPr>
        <w:t>)</w:t>
      </w:r>
      <w:r w:rsidR="00CB42F9">
        <w:rPr>
          <w:rFonts w:ascii="Times New Roman" w:hAnsi="Times New Roman" w:cs="Times New Roman"/>
          <w:sz w:val="22"/>
          <w:szCs w:val="22"/>
        </w:rPr>
        <w:t xml:space="preserve">. </w:t>
      </w:r>
      <w:r w:rsidR="003568F2">
        <w:rPr>
          <w:rFonts w:ascii="Times New Roman" w:hAnsi="Times New Roman" w:cs="Times New Roman"/>
          <w:sz w:val="22"/>
          <w:szCs w:val="22"/>
        </w:rPr>
        <w:t>However, r</w:t>
      </w:r>
      <w:r w:rsidR="00CB42F9">
        <w:rPr>
          <w:rFonts w:ascii="Times New Roman" w:hAnsi="Times New Roman" w:cs="Times New Roman"/>
          <w:sz w:val="22"/>
          <w:szCs w:val="22"/>
        </w:rPr>
        <w:t xml:space="preserve">ecently, it has also been argued that </w:t>
      </w:r>
      <w:r w:rsidR="0065224F">
        <w:rPr>
          <w:rFonts w:ascii="Times New Roman" w:hAnsi="Times New Roman" w:cs="Times New Roman"/>
          <w:sz w:val="22"/>
          <w:szCs w:val="22"/>
        </w:rPr>
        <w:t xml:space="preserve">more qualitative </w:t>
      </w:r>
      <w:r w:rsidR="005D0DBD">
        <w:rPr>
          <w:rFonts w:ascii="Times New Roman" w:hAnsi="Times New Roman" w:cs="Times New Roman"/>
          <w:sz w:val="22"/>
          <w:szCs w:val="22"/>
        </w:rPr>
        <w:t>methods</w:t>
      </w:r>
      <w:r w:rsidR="0065224F">
        <w:rPr>
          <w:rFonts w:ascii="Times New Roman" w:hAnsi="Times New Roman" w:cs="Times New Roman"/>
          <w:sz w:val="22"/>
          <w:szCs w:val="22"/>
        </w:rPr>
        <w:t xml:space="preserve"> should be </w:t>
      </w:r>
      <w:r w:rsidR="005D0DBD">
        <w:rPr>
          <w:rFonts w:ascii="Times New Roman" w:hAnsi="Times New Roman" w:cs="Times New Roman"/>
          <w:sz w:val="22"/>
          <w:szCs w:val="22"/>
        </w:rPr>
        <w:t>used, as some members in the model ensemble may be less trustworthy</w:t>
      </w:r>
      <w:r w:rsidR="0065224F">
        <w:rPr>
          <w:rFonts w:ascii="Times New Roman" w:hAnsi="Times New Roman" w:cs="Times New Roman"/>
          <w:sz w:val="22"/>
          <w:szCs w:val="22"/>
        </w:rPr>
        <w:t xml:space="preserve"> (Krysanova et al., 2018</w:t>
      </w:r>
      <w:r w:rsidR="0039110E">
        <w:rPr>
          <w:rFonts w:ascii="Times New Roman" w:hAnsi="Times New Roman" w:cs="Times New Roman"/>
          <w:sz w:val="22"/>
          <w:szCs w:val="22"/>
        </w:rPr>
        <w:t>; Donnelly et al., 2018</w:t>
      </w:r>
      <w:r w:rsidR="0065224F">
        <w:rPr>
          <w:rFonts w:ascii="Times New Roman" w:hAnsi="Times New Roman" w:cs="Times New Roman"/>
          <w:sz w:val="22"/>
          <w:szCs w:val="22"/>
        </w:rPr>
        <w:t>).</w:t>
      </w:r>
    </w:p>
    <w:p w14:paraId="2416C193" w14:textId="77777777" w:rsidR="003571E3" w:rsidRDefault="003571E3" w:rsidP="003571E3">
      <w:pPr>
        <w:rPr>
          <w:rFonts w:ascii="Times New Roman" w:hAnsi="Times New Roman" w:cs="Times New Roman"/>
          <w:sz w:val="22"/>
          <w:szCs w:val="22"/>
        </w:rPr>
      </w:pPr>
    </w:p>
    <w:p w14:paraId="594B33AD" w14:textId="5A4FEB50" w:rsidR="007114E5" w:rsidRDefault="007114E5" w:rsidP="003571E3">
      <w:p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noProof/>
          <w:sz w:val="22"/>
          <w:szCs w:val="22"/>
          <w:lang w:val="en-AU" w:eastAsia="en-AU"/>
        </w:rPr>
        <w:drawing>
          <wp:inline distT="0" distB="0" distL="0" distR="0" wp14:anchorId="3A9411D3" wp14:editId="114A524B">
            <wp:extent cx="5042414" cy="1880619"/>
            <wp:effectExtent l="19050" t="19050" r="25400" b="2476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454"/>
                    <a:stretch/>
                  </pic:blipFill>
                  <pic:spPr bwMode="auto">
                    <a:xfrm>
                      <a:off x="0" y="0"/>
                      <a:ext cx="5043516" cy="1881030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6B43D10C" w14:textId="20DCA329" w:rsidR="007114E5" w:rsidRPr="007114E5" w:rsidRDefault="007114E5" w:rsidP="003571E3">
      <w:pPr>
        <w:rPr>
          <w:rFonts w:ascii="Arial,Times New Roman" w:eastAsia="Arial,Times New Roman" w:hAnsi="Arial,Times New Roman" w:cs="Arial,Times New Roman"/>
          <w:bCs/>
          <w:sz w:val="18"/>
          <w:szCs w:val="18"/>
        </w:rPr>
      </w:pPr>
      <w:r w:rsidRPr="007114E5">
        <w:rPr>
          <w:rFonts w:ascii="Arial,Times New Roman" w:eastAsia="Arial,Times New Roman" w:hAnsi="Arial,Times New Roman" w:cs="Arial,Times New Roman"/>
          <w:bCs/>
          <w:sz w:val="18"/>
          <w:szCs w:val="18"/>
        </w:rPr>
        <w:t xml:space="preserve">Figure 2. Ensemble methods are included in each step of the production chain of climate impacts to be visualized and downloaded based on user </w:t>
      </w:r>
      <w:r>
        <w:rPr>
          <w:rFonts w:ascii="Arial,Times New Roman" w:eastAsia="Arial,Times New Roman" w:hAnsi="Arial,Times New Roman" w:cs="Arial,Times New Roman"/>
          <w:bCs/>
          <w:sz w:val="18"/>
          <w:szCs w:val="18"/>
        </w:rPr>
        <w:t>(</w:t>
      </w:r>
      <w:r w:rsidR="00564EAB">
        <w:rPr>
          <w:rFonts w:ascii="Arial,Times New Roman" w:eastAsia="Arial,Times New Roman" w:hAnsi="Arial,Times New Roman" w:cs="Arial,Times New Roman"/>
          <w:bCs/>
          <w:sz w:val="18"/>
          <w:szCs w:val="18"/>
        </w:rPr>
        <w:t xml:space="preserve">e.g. a </w:t>
      </w:r>
      <w:r>
        <w:rPr>
          <w:rFonts w:ascii="Arial,Times New Roman" w:eastAsia="Arial,Times New Roman" w:hAnsi="Arial,Times New Roman" w:cs="Arial,Times New Roman"/>
          <w:bCs/>
          <w:sz w:val="18"/>
          <w:szCs w:val="18"/>
        </w:rPr>
        <w:t xml:space="preserve">knowledge purveyor) </w:t>
      </w:r>
      <w:r w:rsidRPr="007114E5">
        <w:rPr>
          <w:rFonts w:ascii="Arial,Times New Roman" w:eastAsia="Arial,Times New Roman" w:hAnsi="Arial,Times New Roman" w:cs="Arial,Times New Roman"/>
          <w:bCs/>
          <w:sz w:val="18"/>
          <w:szCs w:val="18"/>
        </w:rPr>
        <w:t>choice in the climate service.</w:t>
      </w:r>
    </w:p>
    <w:p w14:paraId="180CDD20" w14:textId="77777777" w:rsidR="003571E3" w:rsidRDefault="003571E3" w:rsidP="003571E3">
      <w:pPr>
        <w:rPr>
          <w:rFonts w:ascii="Times New Roman" w:hAnsi="Times New Roman" w:cs="Times New Roman"/>
          <w:sz w:val="22"/>
          <w:szCs w:val="22"/>
        </w:rPr>
      </w:pPr>
    </w:p>
    <w:p w14:paraId="2AB10221" w14:textId="77777777" w:rsidR="00930E40" w:rsidRPr="003571E3" w:rsidRDefault="00930E40" w:rsidP="003571E3">
      <w:pPr>
        <w:rPr>
          <w:rFonts w:ascii="Times New Roman" w:hAnsi="Times New Roman" w:cs="Times New Roman"/>
          <w:sz w:val="22"/>
          <w:szCs w:val="22"/>
        </w:rPr>
      </w:pPr>
    </w:p>
    <w:p w14:paraId="30D9EF69" w14:textId="03624B32" w:rsidR="00CD28E5" w:rsidRPr="002F32D7" w:rsidRDefault="00D81280" w:rsidP="00CD28E5">
      <w:pPr>
        <w:rPr>
          <w:rFonts w:ascii="Arial" w:eastAsia="Arial" w:hAnsi="Arial" w:cs="Arial"/>
          <w:b/>
          <w:bCs/>
        </w:rPr>
      </w:pPr>
      <w:r>
        <w:rPr>
          <w:rFonts w:ascii="Arial" w:eastAsia="Arial" w:hAnsi="Arial" w:cs="Arial"/>
          <w:b/>
          <w:bCs/>
        </w:rPr>
        <w:t>L</w:t>
      </w:r>
      <w:r w:rsidR="00B80447" w:rsidRPr="00B80447">
        <w:rPr>
          <w:rFonts w:ascii="Arial" w:eastAsia="Arial" w:hAnsi="Arial" w:cs="Arial"/>
          <w:b/>
          <w:bCs/>
        </w:rPr>
        <w:t>essons learnt from user uptake</w:t>
      </w:r>
    </w:p>
    <w:p w14:paraId="6A74E6AB" w14:textId="77777777" w:rsidR="00CD28E5" w:rsidRPr="002F32D7" w:rsidRDefault="00CD28E5" w:rsidP="00CD28E5">
      <w:pPr>
        <w:rPr>
          <w:rFonts w:ascii="Times New Roman" w:hAnsi="Times New Roman" w:cs="Times New Roman"/>
          <w:sz w:val="22"/>
          <w:szCs w:val="22"/>
        </w:rPr>
      </w:pPr>
    </w:p>
    <w:p w14:paraId="323B229E" w14:textId="015A3DD6" w:rsidR="0021742B" w:rsidRDefault="0028205E" w:rsidP="0028205E">
      <w:p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The </w:t>
      </w:r>
      <w:r w:rsidR="00F13A08">
        <w:rPr>
          <w:rFonts w:ascii="Times New Roman" w:hAnsi="Times New Roman" w:cs="Times New Roman"/>
          <w:sz w:val="22"/>
          <w:szCs w:val="22"/>
        </w:rPr>
        <w:t>experiences from working with users of climate and water services</w:t>
      </w:r>
      <w:r w:rsidR="005045EB">
        <w:rPr>
          <w:rFonts w:ascii="Times New Roman" w:hAnsi="Times New Roman" w:cs="Times New Roman"/>
          <w:sz w:val="22"/>
          <w:szCs w:val="22"/>
        </w:rPr>
        <w:t>,</w:t>
      </w:r>
      <w:r w:rsidR="00F13A08">
        <w:rPr>
          <w:rFonts w:ascii="Times New Roman" w:hAnsi="Times New Roman" w:cs="Times New Roman"/>
          <w:sz w:val="22"/>
          <w:szCs w:val="22"/>
        </w:rPr>
        <w:t xml:space="preserve"> and co-development of services involving different stakeholders across Europe, have</w:t>
      </w:r>
      <w:r w:rsidR="00EF355C"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2"/>
          <w:szCs w:val="22"/>
        </w:rPr>
        <w:t xml:space="preserve">resulted in </w:t>
      </w:r>
      <w:r w:rsidR="00410B6E">
        <w:rPr>
          <w:rFonts w:ascii="Times New Roman" w:hAnsi="Times New Roman" w:cs="Times New Roman"/>
          <w:sz w:val="22"/>
          <w:szCs w:val="22"/>
        </w:rPr>
        <w:t xml:space="preserve">some </w:t>
      </w:r>
      <w:r w:rsidR="00043B42">
        <w:rPr>
          <w:rFonts w:ascii="Times New Roman" w:hAnsi="Times New Roman" w:cs="Times New Roman"/>
          <w:sz w:val="22"/>
          <w:szCs w:val="22"/>
        </w:rPr>
        <w:t>main</w:t>
      </w:r>
      <w:r>
        <w:rPr>
          <w:rFonts w:ascii="Times New Roman" w:hAnsi="Times New Roman" w:cs="Times New Roman"/>
          <w:sz w:val="22"/>
          <w:szCs w:val="22"/>
        </w:rPr>
        <w:t xml:space="preserve"> lessons learnt:</w:t>
      </w:r>
    </w:p>
    <w:p w14:paraId="5C2315F9" w14:textId="188A723B" w:rsidR="0028205E" w:rsidRDefault="0028205E" w:rsidP="00EF355C">
      <w:pPr>
        <w:pStyle w:val="ListParagraph"/>
        <w:numPr>
          <w:ilvl w:val="0"/>
          <w:numId w:val="3"/>
        </w:numPr>
        <w:ind w:left="709" w:hanging="426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Climate science is difficult with large uncertainties</w:t>
      </w:r>
      <w:r w:rsidR="00CC510D">
        <w:rPr>
          <w:rFonts w:ascii="Times New Roman" w:hAnsi="Times New Roman" w:cs="Times New Roman"/>
          <w:sz w:val="22"/>
          <w:szCs w:val="22"/>
        </w:rPr>
        <w:t xml:space="preserve"> (</w:t>
      </w:r>
      <w:r>
        <w:rPr>
          <w:rFonts w:ascii="Times New Roman" w:hAnsi="Times New Roman" w:cs="Times New Roman"/>
          <w:sz w:val="22"/>
          <w:szCs w:val="22"/>
        </w:rPr>
        <w:t>request</w:t>
      </w:r>
      <w:r w:rsidR="00CC510D">
        <w:rPr>
          <w:rFonts w:ascii="Times New Roman" w:hAnsi="Times New Roman" w:cs="Times New Roman"/>
          <w:sz w:val="22"/>
          <w:szCs w:val="22"/>
        </w:rPr>
        <w:t>ing</w:t>
      </w:r>
      <w:r>
        <w:rPr>
          <w:rFonts w:ascii="Times New Roman" w:hAnsi="Times New Roman" w:cs="Times New Roman"/>
          <w:sz w:val="22"/>
          <w:szCs w:val="22"/>
        </w:rPr>
        <w:t xml:space="preserve"> ensemble approaches</w:t>
      </w:r>
      <w:r w:rsidR="00CC510D">
        <w:rPr>
          <w:rFonts w:ascii="Times New Roman" w:hAnsi="Times New Roman" w:cs="Times New Roman"/>
          <w:sz w:val="22"/>
          <w:szCs w:val="22"/>
        </w:rPr>
        <w:t>)</w:t>
      </w:r>
      <w:r>
        <w:rPr>
          <w:rFonts w:ascii="Times New Roman" w:hAnsi="Times New Roman" w:cs="Times New Roman"/>
          <w:sz w:val="22"/>
          <w:szCs w:val="22"/>
        </w:rPr>
        <w:t xml:space="preserve"> and data tailoring for climate adaptation is time-consuming, therefore the concept of ‘Knowledge purveyors”, i.e. consultant engineers, is essential for user uptake of climate services.</w:t>
      </w:r>
      <w:r w:rsidR="00CC510D">
        <w:rPr>
          <w:rFonts w:ascii="Times New Roman" w:hAnsi="Times New Roman" w:cs="Times New Roman"/>
          <w:sz w:val="22"/>
          <w:szCs w:val="22"/>
        </w:rPr>
        <w:t xml:space="preserve"> This intermediate expert group should be in focus when developing climate services for water impact adaptation.</w:t>
      </w:r>
    </w:p>
    <w:p w14:paraId="5A5FA75A" w14:textId="77777777" w:rsidR="00410B6E" w:rsidRPr="00410B6E" w:rsidRDefault="00410B6E" w:rsidP="00EF355C">
      <w:pPr>
        <w:ind w:left="709" w:hanging="426"/>
        <w:rPr>
          <w:rFonts w:ascii="Times New Roman" w:hAnsi="Times New Roman" w:cs="Times New Roman"/>
          <w:sz w:val="22"/>
          <w:szCs w:val="22"/>
        </w:rPr>
      </w:pPr>
    </w:p>
    <w:p w14:paraId="57ADBA0C" w14:textId="6C3D589B" w:rsidR="0028205E" w:rsidRDefault="0028205E" w:rsidP="00EF355C">
      <w:pPr>
        <w:pStyle w:val="ListParagraph"/>
        <w:numPr>
          <w:ilvl w:val="0"/>
          <w:numId w:val="3"/>
        </w:numPr>
        <w:ind w:left="709" w:hanging="426"/>
        <w:rPr>
          <w:rFonts w:ascii="Times New Roman" w:hAnsi="Times New Roman" w:cs="Times New Roman"/>
          <w:sz w:val="22"/>
          <w:szCs w:val="22"/>
        </w:rPr>
      </w:pPr>
      <w:r w:rsidRPr="0028205E">
        <w:rPr>
          <w:rFonts w:ascii="Times New Roman" w:hAnsi="Times New Roman" w:cs="Times New Roman"/>
          <w:sz w:val="22"/>
          <w:szCs w:val="22"/>
        </w:rPr>
        <w:t xml:space="preserve">Know-how in tailoring data is essential for a wide uptake of climate services. The </w:t>
      </w:r>
      <w:r w:rsidR="008A240A">
        <w:rPr>
          <w:rFonts w:ascii="Times New Roman" w:hAnsi="Times New Roman" w:cs="Times New Roman"/>
          <w:sz w:val="22"/>
          <w:szCs w:val="22"/>
        </w:rPr>
        <w:t>large-scale data need to be further adjusted to observations and merged with local data sources. For this, the K</w:t>
      </w:r>
      <w:r w:rsidR="00CC510D">
        <w:rPr>
          <w:rFonts w:ascii="Times New Roman" w:hAnsi="Times New Roman" w:cs="Times New Roman"/>
          <w:sz w:val="22"/>
          <w:szCs w:val="22"/>
        </w:rPr>
        <w:t xml:space="preserve">nowledge purveyors need to be educated and </w:t>
      </w:r>
      <w:r>
        <w:rPr>
          <w:rFonts w:ascii="Times New Roman" w:hAnsi="Times New Roman" w:cs="Times New Roman"/>
          <w:sz w:val="22"/>
          <w:szCs w:val="22"/>
        </w:rPr>
        <w:t xml:space="preserve">web-based services should </w:t>
      </w:r>
      <w:r w:rsidR="00410B6E">
        <w:rPr>
          <w:rFonts w:ascii="Times New Roman" w:hAnsi="Times New Roman" w:cs="Times New Roman"/>
          <w:sz w:val="22"/>
          <w:szCs w:val="22"/>
        </w:rPr>
        <w:t xml:space="preserve">thus </w:t>
      </w:r>
      <w:r>
        <w:rPr>
          <w:rFonts w:ascii="Times New Roman" w:hAnsi="Times New Roman" w:cs="Times New Roman"/>
          <w:sz w:val="22"/>
          <w:szCs w:val="22"/>
        </w:rPr>
        <w:t xml:space="preserve">be equipped with </w:t>
      </w:r>
      <w:r w:rsidRPr="0028205E">
        <w:rPr>
          <w:rFonts w:ascii="Times New Roman" w:hAnsi="Times New Roman" w:cs="Times New Roman"/>
          <w:sz w:val="22"/>
          <w:szCs w:val="22"/>
        </w:rPr>
        <w:t xml:space="preserve">online methods, like webinars, video conferences, </w:t>
      </w:r>
      <w:r w:rsidR="00CC510D">
        <w:rPr>
          <w:rFonts w:ascii="Times New Roman" w:hAnsi="Times New Roman" w:cs="Times New Roman"/>
          <w:sz w:val="22"/>
          <w:szCs w:val="22"/>
        </w:rPr>
        <w:t>social-media groups</w:t>
      </w:r>
      <w:r w:rsidRPr="0028205E">
        <w:rPr>
          <w:rFonts w:ascii="Times New Roman" w:hAnsi="Times New Roman" w:cs="Times New Roman"/>
          <w:sz w:val="22"/>
          <w:szCs w:val="22"/>
        </w:rPr>
        <w:t>, a Forum</w:t>
      </w:r>
      <w:r w:rsidR="00CC510D">
        <w:rPr>
          <w:rFonts w:ascii="Times New Roman" w:hAnsi="Times New Roman" w:cs="Times New Roman"/>
          <w:sz w:val="22"/>
          <w:szCs w:val="22"/>
        </w:rPr>
        <w:t>, user support</w:t>
      </w:r>
      <w:r>
        <w:rPr>
          <w:rFonts w:ascii="Times New Roman" w:hAnsi="Times New Roman" w:cs="Times New Roman"/>
          <w:sz w:val="22"/>
          <w:szCs w:val="22"/>
        </w:rPr>
        <w:t xml:space="preserve"> and offer </w:t>
      </w:r>
      <w:r w:rsidRPr="0028205E">
        <w:rPr>
          <w:rFonts w:ascii="Times New Roman" w:hAnsi="Times New Roman" w:cs="Times New Roman"/>
          <w:sz w:val="22"/>
          <w:szCs w:val="22"/>
        </w:rPr>
        <w:t xml:space="preserve">various face-to-face meetings, like workshops at dedicated </w:t>
      </w:r>
      <w:r w:rsidR="00CC510D">
        <w:rPr>
          <w:rFonts w:ascii="Times New Roman" w:hAnsi="Times New Roman" w:cs="Times New Roman"/>
          <w:sz w:val="22"/>
          <w:szCs w:val="22"/>
        </w:rPr>
        <w:t>hands-on training</w:t>
      </w:r>
      <w:r>
        <w:rPr>
          <w:rFonts w:ascii="Times New Roman" w:hAnsi="Times New Roman" w:cs="Times New Roman"/>
          <w:sz w:val="22"/>
          <w:szCs w:val="22"/>
        </w:rPr>
        <w:t>.</w:t>
      </w:r>
      <w:r w:rsidRPr="0028205E">
        <w:rPr>
          <w:rFonts w:ascii="Times New Roman" w:hAnsi="Times New Roman" w:cs="Times New Roman"/>
          <w:sz w:val="22"/>
          <w:szCs w:val="22"/>
        </w:rPr>
        <w:t xml:space="preserve"> </w:t>
      </w:r>
    </w:p>
    <w:p w14:paraId="33B20342" w14:textId="77777777" w:rsidR="00410B6E" w:rsidRPr="00410B6E" w:rsidRDefault="00410B6E" w:rsidP="00EF355C">
      <w:pPr>
        <w:ind w:left="709" w:hanging="426"/>
        <w:rPr>
          <w:rFonts w:ascii="Times New Roman" w:hAnsi="Times New Roman" w:cs="Times New Roman"/>
          <w:sz w:val="22"/>
          <w:szCs w:val="22"/>
        </w:rPr>
      </w:pPr>
    </w:p>
    <w:p w14:paraId="2448A336" w14:textId="3D5616AF" w:rsidR="00CC510D" w:rsidRPr="0028205E" w:rsidRDefault="00CC510D" w:rsidP="00EF355C">
      <w:pPr>
        <w:pStyle w:val="ListParagraph"/>
        <w:numPr>
          <w:ilvl w:val="0"/>
          <w:numId w:val="3"/>
        </w:numPr>
        <w:ind w:left="709" w:hanging="426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Q</w:t>
      </w:r>
      <w:r w:rsidRPr="00CC510D">
        <w:rPr>
          <w:rFonts w:ascii="Times New Roman" w:hAnsi="Times New Roman" w:cs="Times New Roman"/>
          <w:sz w:val="22"/>
          <w:szCs w:val="22"/>
        </w:rPr>
        <w:t xml:space="preserve">uick and easy access to climate-impact data for download without having to run a full production chain (involving climate and impact modelling) probably </w:t>
      </w:r>
      <w:r>
        <w:rPr>
          <w:rFonts w:ascii="Times New Roman" w:hAnsi="Times New Roman" w:cs="Times New Roman"/>
          <w:sz w:val="22"/>
          <w:szCs w:val="22"/>
        </w:rPr>
        <w:t>i</w:t>
      </w:r>
      <w:r w:rsidRPr="00CC510D">
        <w:rPr>
          <w:rFonts w:ascii="Times New Roman" w:hAnsi="Times New Roman" w:cs="Times New Roman"/>
          <w:sz w:val="22"/>
          <w:szCs w:val="22"/>
        </w:rPr>
        <w:t>s the single most important element</w:t>
      </w:r>
      <w:r>
        <w:rPr>
          <w:rFonts w:ascii="Times New Roman" w:hAnsi="Times New Roman" w:cs="Times New Roman"/>
          <w:sz w:val="22"/>
          <w:szCs w:val="22"/>
        </w:rPr>
        <w:t xml:space="preserve"> of a climate and water service. </w:t>
      </w:r>
      <w:r w:rsidR="00095F45">
        <w:rPr>
          <w:rFonts w:ascii="Times New Roman" w:hAnsi="Times New Roman" w:cs="Times New Roman"/>
          <w:sz w:val="22"/>
          <w:szCs w:val="22"/>
        </w:rPr>
        <w:t xml:space="preserve">Climate indicators were </w:t>
      </w:r>
      <w:r w:rsidR="00930E40">
        <w:rPr>
          <w:rFonts w:ascii="Times New Roman" w:hAnsi="Times New Roman" w:cs="Times New Roman"/>
          <w:sz w:val="22"/>
          <w:szCs w:val="22"/>
        </w:rPr>
        <w:t xml:space="preserve">in general </w:t>
      </w:r>
      <w:r w:rsidR="00095F45">
        <w:rPr>
          <w:rFonts w:ascii="Times New Roman" w:hAnsi="Times New Roman" w:cs="Times New Roman"/>
          <w:sz w:val="22"/>
          <w:szCs w:val="22"/>
        </w:rPr>
        <w:t xml:space="preserve">appreciated as very useful. </w:t>
      </w:r>
      <w:r w:rsidR="008A240A">
        <w:rPr>
          <w:rFonts w:ascii="Times New Roman" w:hAnsi="Times New Roman" w:cs="Times New Roman"/>
          <w:sz w:val="22"/>
          <w:szCs w:val="22"/>
        </w:rPr>
        <w:t>However, the service need to address specific user communities regarding f</w:t>
      </w:r>
      <w:r>
        <w:rPr>
          <w:rFonts w:ascii="Times New Roman" w:hAnsi="Times New Roman" w:cs="Times New Roman"/>
          <w:sz w:val="22"/>
          <w:szCs w:val="22"/>
        </w:rPr>
        <w:t xml:space="preserve">ormat, </w:t>
      </w:r>
      <w:r w:rsidR="008A240A" w:rsidRPr="008A240A">
        <w:rPr>
          <w:rFonts w:ascii="Times New Roman" w:hAnsi="Times New Roman" w:cs="Times New Roman"/>
          <w:sz w:val="22"/>
          <w:szCs w:val="22"/>
        </w:rPr>
        <w:t>key-messages, meta-data and fact sheets</w:t>
      </w:r>
      <w:r w:rsidR="008A240A">
        <w:rPr>
          <w:rFonts w:ascii="Times New Roman" w:hAnsi="Times New Roman" w:cs="Times New Roman"/>
          <w:sz w:val="22"/>
          <w:szCs w:val="22"/>
        </w:rPr>
        <w:t xml:space="preserve"> that address their needs and level of competence. Moreover, the users need to be </w:t>
      </w:r>
      <w:r w:rsidR="00410B6E">
        <w:rPr>
          <w:rFonts w:ascii="Times New Roman" w:hAnsi="Times New Roman" w:cs="Times New Roman"/>
          <w:sz w:val="22"/>
          <w:szCs w:val="22"/>
        </w:rPr>
        <w:t>en</w:t>
      </w:r>
      <w:r w:rsidR="008A240A">
        <w:rPr>
          <w:rFonts w:ascii="Times New Roman" w:hAnsi="Times New Roman" w:cs="Times New Roman"/>
          <w:sz w:val="22"/>
          <w:szCs w:val="22"/>
        </w:rPr>
        <w:t xml:space="preserve">sured about service </w:t>
      </w:r>
      <w:r w:rsidR="008A240A" w:rsidRPr="008A240A">
        <w:rPr>
          <w:rFonts w:ascii="Times New Roman" w:hAnsi="Times New Roman" w:cs="Times New Roman"/>
          <w:sz w:val="22"/>
          <w:szCs w:val="22"/>
        </w:rPr>
        <w:t>sustainability</w:t>
      </w:r>
      <w:r w:rsidR="008A240A">
        <w:rPr>
          <w:rFonts w:ascii="Times New Roman" w:hAnsi="Times New Roman" w:cs="Times New Roman"/>
          <w:sz w:val="22"/>
          <w:szCs w:val="22"/>
        </w:rPr>
        <w:t>,</w:t>
      </w:r>
      <w:r w:rsidR="008A240A" w:rsidRPr="008A240A">
        <w:rPr>
          <w:rFonts w:ascii="Times New Roman" w:hAnsi="Times New Roman" w:cs="Times New Roman"/>
          <w:sz w:val="22"/>
          <w:szCs w:val="22"/>
        </w:rPr>
        <w:t xml:space="preserve"> </w:t>
      </w:r>
      <w:r w:rsidR="008A240A">
        <w:rPr>
          <w:rFonts w:ascii="Times New Roman" w:hAnsi="Times New Roman" w:cs="Times New Roman"/>
          <w:sz w:val="22"/>
          <w:szCs w:val="22"/>
        </w:rPr>
        <w:t xml:space="preserve">data </w:t>
      </w:r>
      <w:r>
        <w:rPr>
          <w:rFonts w:ascii="Times New Roman" w:hAnsi="Times New Roman" w:cs="Times New Roman"/>
          <w:sz w:val="22"/>
          <w:szCs w:val="22"/>
        </w:rPr>
        <w:t xml:space="preserve">consistency, </w:t>
      </w:r>
      <w:r w:rsidR="008A240A">
        <w:rPr>
          <w:rFonts w:ascii="Times New Roman" w:hAnsi="Times New Roman" w:cs="Times New Roman"/>
          <w:sz w:val="22"/>
          <w:szCs w:val="22"/>
        </w:rPr>
        <w:t xml:space="preserve">and robustness of results. </w:t>
      </w:r>
    </w:p>
    <w:p w14:paraId="3A4911FC" w14:textId="6447C32B" w:rsidR="00734222" w:rsidRPr="0028644A" w:rsidRDefault="00734222" w:rsidP="00734222">
      <w:pPr>
        <w:pStyle w:val="Heading1"/>
        <w:rPr>
          <w:rStyle w:val="Hyperlink"/>
        </w:rPr>
      </w:pPr>
      <w:r>
        <w:t>Acknowledgements</w:t>
      </w:r>
    </w:p>
    <w:p w14:paraId="58C1E2B3" w14:textId="04FF9F0D" w:rsidR="00734222" w:rsidRPr="008F3BAA" w:rsidRDefault="008F3BAA" w:rsidP="00E22761">
      <w:pPr>
        <w:rPr>
          <w:rFonts w:ascii="Times New Roman" w:hAnsi="Times New Roman" w:cs="Times New Roman"/>
          <w:sz w:val="22"/>
          <w:szCs w:val="22"/>
        </w:rPr>
      </w:pPr>
      <w:r w:rsidRPr="008F3BAA">
        <w:rPr>
          <w:rFonts w:ascii="Times New Roman" w:hAnsi="Times New Roman" w:cs="Times New Roman"/>
          <w:sz w:val="22"/>
          <w:szCs w:val="22"/>
        </w:rPr>
        <w:t xml:space="preserve">Experiences have been gained especially when working with the proof-of-concepts for the </w:t>
      </w:r>
      <w:r w:rsidR="00734222" w:rsidRPr="008F3BAA">
        <w:rPr>
          <w:rFonts w:ascii="Times New Roman" w:hAnsi="Times New Roman" w:cs="Times New Roman"/>
          <w:sz w:val="22"/>
          <w:szCs w:val="22"/>
        </w:rPr>
        <w:t>Copernicus Climate Change Services (C3S)</w:t>
      </w:r>
      <w:r w:rsidRPr="008F3BAA">
        <w:rPr>
          <w:rFonts w:ascii="Times New Roman" w:hAnsi="Times New Roman" w:cs="Times New Roman"/>
          <w:sz w:val="22"/>
          <w:szCs w:val="22"/>
        </w:rPr>
        <w:t xml:space="preserve"> operated by ECMWF on behalf of the European Union. Among the R&amp;D projects, we would like to mention funding from the project AQUACLEW, which is part of ERA4CS, an ERA-NET initiated by JPI Climate, and funded by FORMAS (SE), DLR (DE), BMWFW (AT), IFD (DK), MINECO (ES), </w:t>
      </w:r>
      <w:proofErr w:type="gramStart"/>
      <w:r w:rsidRPr="008F3BAA">
        <w:rPr>
          <w:rFonts w:ascii="Times New Roman" w:hAnsi="Times New Roman" w:cs="Times New Roman"/>
          <w:sz w:val="22"/>
          <w:szCs w:val="22"/>
        </w:rPr>
        <w:t>ANR</w:t>
      </w:r>
      <w:proofErr w:type="gramEnd"/>
      <w:r w:rsidRPr="008F3BAA">
        <w:rPr>
          <w:rFonts w:ascii="Times New Roman" w:hAnsi="Times New Roman" w:cs="Times New Roman"/>
          <w:sz w:val="22"/>
          <w:szCs w:val="22"/>
        </w:rPr>
        <w:t xml:space="preserve"> (FR) with co-funding by the European Union (Grant 690462)</w:t>
      </w:r>
      <w:r w:rsidR="00043B42">
        <w:rPr>
          <w:rFonts w:ascii="Times New Roman" w:hAnsi="Times New Roman" w:cs="Times New Roman"/>
          <w:sz w:val="22"/>
          <w:szCs w:val="22"/>
        </w:rPr>
        <w:t>.</w:t>
      </w:r>
    </w:p>
    <w:p w14:paraId="35D43207" w14:textId="77777777" w:rsidR="00E22761" w:rsidRPr="008F3BAA" w:rsidRDefault="261D7D11" w:rsidP="261D7D11">
      <w:pPr>
        <w:pStyle w:val="Heading1"/>
      </w:pPr>
      <w:r w:rsidRPr="008F3BAA">
        <w:lastRenderedPageBreak/>
        <w:t>References</w:t>
      </w:r>
    </w:p>
    <w:p w14:paraId="79BB03C5" w14:textId="77777777" w:rsidR="0039110E" w:rsidRDefault="0039110E" w:rsidP="261D7D11">
      <w:pPr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14:paraId="45202681" w14:textId="1AE45545" w:rsidR="003154B0" w:rsidRDefault="003154B0" w:rsidP="0039110E">
      <w:pPr>
        <w:rPr>
          <w:rFonts w:ascii="Times New Roman" w:eastAsia="Times New Roman" w:hAnsi="Times New Roman" w:cs="Times New Roman"/>
          <w:sz w:val="22"/>
          <w:szCs w:val="22"/>
        </w:rPr>
      </w:pPr>
      <w:r w:rsidRPr="004D63CE">
        <w:rPr>
          <w:rFonts w:ascii="Times New Roman" w:eastAsia="Times New Roman" w:hAnsi="Times New Roman" w:cs="Times New Roman"/>
          <w:sz w:val="22"/>
          <w:szCs w:val="22"/>
        </w:rPr>
        <w:t xml:space="preserve">Donnelly, C., Ernst, K., Arheimer, B. 2018. </w:t>
      </w:r>
      <w:r w:rsidRPr="0039110E">
        <w:rPr>
          <w:rFonts w:ascii="Times New Roman" w:eastAsia="Times New Roman" w:hAnsi="Times New Roman" w:cs="Times New Roman"/>
          <w:sz w:val="22"/>
          <w:szCs w:val="22"/>
        </w:rPr>
        <w:t>A comparison of hydrological climate services at different scales by users and scientists. Climate Services 11:24-3</w:t>
      </w:r>
      <w:r w:rsidR="001C3F70">
        <w:rPr>
          <w:rFonts w:ascii="Times New Roman" w:eastAsia="Times New Roman" w:hAnsi="Times New Roman" w:cs="Times New Roman"/>
          <w:sz w:val="22"/>
          <w:szCs w:val="22"/>
        </w:rPr>
        <w:t xml:space="preserve">5, </w:t>
      </w:r>
      <w:hyperlink r:id="rId7" w:history="1">
        <w:r w:rsidRPr="00827AE9">
          <w:rPr>
            <w:rStyle w:val="Hyperlink"/>
            <w:rFonts w:ascii="Times New Roman" w:eastAsia="Times New Roman" w:hAnsi="Times New Roman" w:cs="Times New Roman"/>
            <w:sz w:val="22"/>
            <w:szCs w:val="22"/>
          </w:rPr>
          <w:t>https://doi.org/10.1016/j.cliser.2018.06.002</w:t>
        </w:r>
      </w:hyperlink>
    </w:p>
    <w:p w14:paraId="2314173F" w14:textId="77777777" w:rsidR="003154B0" w:rsidRDefault="003154B0" w:rsidP="0039110E">
      <w:pPr>
        <w:rPr>
          <w:rFonts w:ascii="Times New Roman" w:eastAsia="Times New Roman" w:hAnsi="Times New Roman" w:cs="Times New Roman"/>
          <w:sz w:val="22"/>
          <w:szCs w:val="22"/>
        </w:rPr>
      </w:pPr>
    </w:p>
    <w:p w14:paraId="7D71EFBC" w14:textId="77777777" w:rsidR="003154B0" w:rsidRDefault="003154B0" w:rsidP="00D85BD1">
      <w:pPr>
        <w:jc w:val="both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 xml:space="preserve">EC, 2015: </w:t>
      </w:r>
      <w:r w:rsidRPr="00D85BD1">
        <w:rPr>
          <w:rFonts w:ascii="Times New Roman" w:eastAsia="Times New Roman" w:hAnsi="Times New Roman" w:cs="Times New Roman"/>
          <w:sz w:val="22"/>
          <w:szCs w:val="22"/>
        </w:rPr>
        <w:t>European Commission A European Research and Innovation Roadmap for Climate Services (DG Research and Innovation, Luxembourg, 2015).</w:t>
      </w:r>
    </w:p>
    <w:p w14:paraId="27DEC88F" w14:textId="77777777" w:rsidR="003154B0" w:rsidRPr="00D85BD1" w:rsidRDefault="003154B0" w:rsidP="00D85BD1">
      <w:pPr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14:paraId="17070D70" w14:textId="77777777" w:rsidR="003154B0" w:rsidRDefault="003154B0" w:rsidP="00E376D2">
      <w:pPr>
        <w:rPr>
          <w:rFonts w:ascii="Times New Roman" w:eastAsia="Times New Roman" w:hAnsi="Times New Roman" w:cs="Times New Roman"/>
          <w:sz w:val="22"/>
          <w:szCs w:val="22"/>
        </w:rPr>
      </w:pPr>
      <w:r w:rsidRPr="00E376D2">
        <w:rPr>
          <w:rFonts w:ascii="Times New Roman" w:eastAsia="Times New Roman" w:hAnsi="Times New Roman" w:cs="Times New Roman"/>
          <w:sz w:val="22"/>
          <w:szCs w:val="22"/>
        </w:rPr>
        <w:t>Kjellström</w:t>
      </w:r>
      <w:r>
        <w:rPr>
          <w:rFonts w:ascii="Times New Roman" w:eastAsia="Times New Roman" w:hAnsi="Times New Roman" w:cs="Times New Roman"/>
          <w:sz w:val="22"/>
          <w:szCs w:val="22"/>
        </w:rPr>
        <w:t>,</w:t>
      </w:r>
      <w:r w:rsidRPr="00E376D2">
        <w:rPr>
          <w:rFonts w:ascii="Times New Roman" w:eastAsia="Times New Roman" w:hAnsi="Times New Roman" w:cs="Times New Roman"/>
          <w:sz w:val="22"/>
          <w:szCs w:val="22"/>
        </w:rPr>
        <w:t xml:space="preserve"> E</w:t>
      </w:r>
      <w:r>
        <w:rPr>
          <w:rFonts w:ascii="Times New Roman" w:eastAsia="Times New Roman" w:hAnsi="Times New Roman" w:cs="Times New Roman"/>
          <w:sz w:val="22"/>
          <w:szCs w:val="22"/>
        </w:rPr>
        <w:t>.</w:t>
      </w:r>
      <w:r w:rsidRPr="00E376D2">
        <w:rPr>
          <w:rFonts w:ascii="Times New Roman" w:eastAsia="Times New Roman" w:hAnsi="Times New Roman" w:cs="Times New Roman"/>
          <w:sz w:val="22"/>
          <w:szCs w:val="22"/>
        </w:rPr>
        <w:t xml:space="preserve">, </w:t>
      </w:r>
      <w:proofErr w:type="spellStart"/>
      <w:r w:rsidRPr="00E376D2">
        <w:rPr>
          <w:rFonts w:ascii="Times New Roman" w:eastAsia="Times New Roman" w:hAnsi="Times New Roman" w:cs="Times New Roman"/>
          <w:sz w:val="22"/>
          <w:szCs w:val="22"/>
        </w:rPr>
        <w:t>Thejll</w:t>
      </w:r>
      <w:proofErr w:type="spellEnd"/>
      <w:r>
        <w:rPr>
          <w:rFonts w:ascii="Times New Roman" w:eastAsia="Times New Roman" w:hAnsi="Times New Roman" w:cs="Times New Roman"/>
          <w:sz w:val="22"/>
          <w:szCs w:val="22"/>
        </w:rPr>
        <w:t>,</w:t>
      </w:r>
      <w:r w:rsidRPr="00E376D2">
        <w:rPr>
          <w:rFonts w:ascii="Times New Roman" w:eastAsia="Times New Roman" w:hAnsi="Times New Roman" w:cs="Times New Roman"/>
          <w:sz w:val="22"/>
          <w:szCs w:val="22"/>
        </w:rPr>
        <w:t xml:space="preserve"> P</w:t>
      </w:r>
      <w:r>
        <w:rPr>
          <w:rFonts w:ascii="Times New Roman" w:eastAsia="Times New Roman" w:hAnsi="Times New Roman" w:cs="Times New Roman"/>
          <w:sz w:val="22"/>
          <w:szCs w:val="22"/>
        </w:rPr>
        <w:t>.</w:t>
      </w:r>
      <w:r w:rsidRPr="00E376D2">
        <w:rPr>
          <w:rFonts w:ascii="Times New Roman" w:eastAsia="Times New Roman" w:hAnsi="Times New Roman" w:cs="Times New Roman"/>
          <w:sz w:val="22"/>
          <w:szCs w:val="22"/>
        </w:rPr>
        <w:t>, Rummukainen</w:t>
      </w:r>
      <w:r>
        <w:rPr>
          <w:rFonts w:ascii="Times New Roman" w:eastAsia="Times New Roman" w:hAnsi="Times New Roman" w:cs="Times New Roman"/>
          <w:sz w:val="22"/>
          <w:szCs w:val="22"/>
        </w:rPr>
        <w:t>,</w:t>
      </w:r>
      <w:r w:rsidRPr="00E376D2">
        <w:rPr>
          <w:rFonts w:ascii="Times New Roman" w:eastAsia="Times New Roman" w:hAnsi="Times New Roman" w:cs="Times New Roman"/>
          <w:sz w:val="22"/>
          <w:szCs w:val="22"/>
        </w:rPr>
        <w:t xml:space="preserve"> M</w:t>
      </w:r>
      <w:r>
        <w:rPr>
          <w:rFonts w:ascii="Times New Roman" w:eastAsia="Times New Roman" w:hAnsi="Times New Roman" w:cs="Times New Roman"/>
          <w:sz w:val="22"/>
          <w:szCs w:val="22"/>
        </w:rPr>
        <w:t>.</w:t>
      </w:r>
      <w:r w:rsidRPr="00E376D2">
        <w:rPr>
          <w:rFonts w:ascii="Times New Roman" w:eastAsia="Times New Roman" w:hAnsi="Times New Roman" w:cs="Times New Roman"/>
          <w:sz w:val="22"/>
          <w:szCs w:val="22"/>
        </w:rPr>
        <w:t>, Christensen</w:t>
      </w:r>
      <w:r>
        <w:rPr>
          <w:rFonts w:ascii="Times New Roman" w:eastAsia="Times New Roman" w:hAnsi="Times New Roman" w:cs="Times New Roman"/>
          <w:sz w:val="22"/>
          <w:szCs w:val="22"/>
        </w:rPr>
        <w:t>,</w:t>
      </w:r>
      <w:r w:rsidRPr="00E376D2">
        <w:rPr>
          <w:rFonts w:ascii="Times New Roman" w:eastAsia="Times New Roman" w:hAnsi="Times New Roman" w:cs="Times New Roman"/>
          <w:sz w:val="22"/>
          <w:szCs w:val="22"/>
        </w:rPr>
        <w:t xml:space="preserve"> J</w:t>
      </w:r>
      <w:r>
        <w:rPr>
          <w:rFonts w:ascii="Times New Roman" w:eastAsia="Times New Roman" w:hAnsi="Times New Roman" w:cs="Times New Roman"/>
          <w:sz w:val="22"/>
          <w:szCs w:val="22"/>
        </w:rPr>
        <w:t>.</w:t>
      </w:r>
      <w:r w:rsidRPr="00E376D2">
        <w:rPr>
          <w:rFonts w:ascii="Times New Roman" w:eastAsia="Times New Roman" w:hAnsi="Times New Roman" w:cs="Times New Roman"/>
          <w:sz w:val="22"/>
          <w:szCs w:val="22"/>
        </w:rPr>
        <w:t>H</w:t>
      </w:r>
      <w:r>
        <w:rPr>
          <w:rFonts w:ascii="Times New Roman" w:eastAsia="Times New Roman" w:hAnsi="Times New Roman" w:cs="Times New Roman"/>
          <w:sz w:val="22"/>
          <w:szCs w:val="22"/>
        </w:rPr>
        <w:t>.</w:t>
      </w:r>
      <w:r w:rsidRPr="00E376D2">
        <w:rPr>
          <w:rFonts w:ascii="Times New Roman" w:eastAsia="Times New Roman" w:hAnsi="Times New Roman" w:cs="Times New Roman"/>
          <w:sz w:val="22"/>
          <w:szCs w:val="22"/>
        </w:rPr>
        <w:t>, Boberg</w:t>
      </w:r>
      <w:r>
        <w:rPr>
          <w:rFonts w:ascii="Times New Roman" w:eastAsia="Times New Roman" w:hAnsi="Times New Roman" w:cs="Times New Roman"/>
          <w:sz w:val="22"/>
          <w:szCs w:val="22"/>
        </w:rPr>
        <w:t>,</w:t>
      </w:r>
      <w:r w:rsidRPr="00E376D2">
        <w:rPr>
          <w:rFonts w:ascii="Times New Roman" w:eastAsia="Times New Roman" w:hAnsi="Times New Roman" w:cs="Times New Roman"/>
          <w:sz w:val="22"/>
          <w:szCs w:val="22"/>
        </w:rPr>
        <w:t xml:space="preserve"> F</w:t>
      </w:r>
      <w:r>
        <w:rPr>
          <w:rFonts w:ascii="Times New Roman" w:eastAsia="Times New Roman" w:hAnsi="Times New Roman" w:cs="Times New Roman"/>
          <w:sz w:val="22"/>
          <w:szCs w:val="22"/>
        </w:rPr>
        <w:t>.</w:t>
      </w:r>
      <w:r w:rsidRPr="00E376D2">
        <w:rPr>
          <w:rFonts w:ascii="Times New Roman" w:eastAsia="Times New Roman" w:hAnsi="Times New Roman" w:cs="Times New Roman"/>
          <w:sz w:val="22"/>
          <w:szCs w:val="22"/>
        </w:rPr>
        <w:t>, Christensen</w:t>
      </w:r>
      <w:r>
        <w:rPr>
          <w:rFonts w:ascii="Times New Roman" w:eastAsia="Times New Roman" w:hAnsi="Times New Roman" w:cs="Times New Roman"/>
          <w:sz w:val="22"/>
          <w:szCs w:val="22"/>
        </w:rPr>
        <w:t>,</w:t>
      </w:r>
      <w:r w:rsidRPr="00E376D2">
        <w:rPr>
          <w:rFonts w:ascii="Times New Roman" w:eastAsia="Times New Roman" w:hAnsi="Times New Roman" w:cs="Times New Roman"/>
          <w:sz w:val="22"/>
          <w:szCs w:val="22"/>
        </w:rPr>
        <w:t xml:space="preserve"> O</w:t>
      </w:r>
      <w:r>
        <w:rPr>
          <w:rFonts w:ascii="Times New Roman" w:eastAsia="Times New Roman" w:hAnsi="Times New Roman" w:cs="Times New Roman"/>
          <w:sz w:val="22"/>
          <w:szCs w:val="22"/>
        </w:rPr>
        <w:t>.</w:t>
      </w:r>
      <w:r w:rsidRPr="00E376D2">
        <w:rPr>
          <w:rFonts w:ascii="Times New Roman" w:eastAsia="Times New Roman" w:hAnsi="Times New Roman" w:cs="Times New Roman"/>
          <w:sz w:val="22"/>
          <w:szCs w:val="22"/>
        </w:rPr>
        <w:t>B</w:t>
      </w:r>
      <w:r>
        <w:rPr>
          <w:rFonts w:ascii="Times New Roman" w:eastAsia="Times New Roman" w:hAnsi="Times New Roman" w:cs="Times New Roman"/>
          <w:sz w:val="22"/>
          <w:szCs w:val="22"/>
        </w:rPr>
        <w:t>.</w:t>
      </w:r>
      <w:r w:rsidRPr="00E376D2">
        <w:rPr>
          <w:rFonts w:ascii="Times New Roman" w:eastAsia="Times New Roman" w:hAnsi="Times New Roman" w:cs="Times New Roman"/>
          <w:sz w:val="22"/>
          <w:szCs w:val="22"/>
        </w:rPr>
        <w:t>, Fox Maule</w:t>
      </w:r>
      <w:r>
        <w:rPr>
          <w:rFonts w:ascii="Times New Roman" w:eastAsia="Times New Roman" w:hAnsi="Times New Roman" w:cs="Times New Roman"/>
          <w:sz w:val="22"/>
          <w:szCs w:val="22"/>
        </w:rPr>
        <w:t>,</w:t>
      </w:r>
      <w:r w:rsidRPr="00E376D2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proofErr w:type="gramStart"/>
      <w:r w:rsidRPr="00E376D2">
        <w:rPr>
          <w:rFonts w:ascii="Times New Roman" w:eastAsia="Times New Roman" w:hAnsi="Times New Roman" w:cs="Times New Roman"/>
          <w:sz w:val="22"/>
          <w:szCs w:val="22"/>
        </w:rPr>
        <w:t>C</w:t>
      </w:r>
      <w:proofErr w:type="gramEnd"/>
      <w:r>
        <w:rPr>
          <w:rFonts w:ascii="Times New Roman" w:eastAsia="Times New Roman" w:hAnsi="Times New Roman" w:cs="Times New Roman"/>
          <w:sz w:val="22"/>
          <w:szCs w:val="22"/>
        </w:rPr>
        <w:t>. 2013:</w:t>
      </w:r>
      <w:r w:rsidRPr="00E376D2">
        <w:rPr>
          <w:rFonts w:ascii="Times New Roman" w:eastAsia="Times New Roman" w:hAnsi="Times New Roman" w:cs="Times New Roman"/>
          <w:sz w:val="22"/>
          <w:szCs w:val="22"/>
        </w:rPr>
        <w:t xml:space="preserve"> Emerging regional climate change signals for Europe under varying large-scale circulation conditions. </w:t>
      </w:r>
      <w:proofErr w:type="spellStart"/>
      <w:r w:rsidRPr="00E376D2">
        <w:rPr>
          <w:rFonts w:ascii="Times New Roman" w:eastAsia="Times New Roman" w:hAnsi="Times New Roman" w:cs="Times New Roman"/>
          <w:sz w:val="22"/>
          <w:szCs w:val="22"/>
        </w:rPr>
        <w:t>Clim</w:t>
      </w:r>
      <w:proofErr w:type="spellEnd"/>
      <w:r w:rsidRPr="00E376D2">
        <w:rPr>
          <w:rFonts w:ascii="Times New Roman" w:eastAsia="Times New Roman" w:hAnsi="Times New Roman" w:cs="Times New Roman"/>
          <w:sz w:val="22"/>
          <w:szCs w:val="22"/>
        </w:rPr>
        <w:t xml:space="preserve"> Res 56:103-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119. </w:t>
      </w:r>
      <w:hyperlink r:id="rId8" w:history="1">
        <w:r w:rsidRPr="00827AE9">
          <w:rPr>
            <w:rStyle w:val="Hyperlink"/>
            <w:rFonts w:ascii="Times New Roman" w:eastAsia="Times New Roman" w:hAnsi="Times New Roman" w:cs="Times New Roman"/>
            <w:sz w:val="22"/>
            <w:szCs w:val="22"/>
          </w:rPr>
          <w:t>https://doi.org/10.3354/cr01146</w:t>
        </w:r>
      </w:hyperlink>
    </w:p>
    <w:p w14:paraId="28C0E60D" w14:textId="77777777" w:rsidR="003154B0" w:rsidRDefault="003154B0" w:rsidP="00E376D2">
      <w:pPr>
        <w:rPr>
          <w:rFonts w:ascii="Times New Roman" w:eastAsia="Times New Roman" w:hAnsi="Times New Roman" w:cs="Times New Roman"/>
          <w:sz w:val="22"/>
          <w:szCs w:val="22"/>
        </w:rPr>
      </w:pPr>
    </w:p>
    <w:p w14:paraId="049B4B32" w14:textId="4C05002F" w:rsidR="003154B0" w:rsidRDefault="003154B0" w:rsidP="00E376D2">
      <w:pPr>
        <w:rPr>
          <w:rFonts w:ascii="Times New Roman" w:eastAsia="Times New Roman" w:hAnsi="Times New Roman" w:cs="Times New Roman"/>
          <w:sz w:val="22"/>
          <w:szCs w:val="22"/>
          <w:lang w:val="sv-SE"/>
        </w:rPr>
      </w:pPr>
      <w:proofErr w:type="spellStart"/>
      <w:r w:rsidRPr="005C1E8D">
        <w:rPr>
          <w:rFonts w:ascii="Times New Roman" w:eastAsia="Times New Roman" w:hAnsi="Times New Roman" w:cs="Times New Roman"/>
          <w:sz w:val="22"/>
          <w:szCs w:val="22"/>
        </w:rPr>
        <w:t>Krishnamurti</w:t>
      </w:r>
      <w:proofErr w:type="spellEnd"/>
      <w:r w:rsidRPr="005C1E8D">
        <w:rPr>
          <w:rFonts w:ascii="Times New Roman" w:eastAsia="Times New Roman" w:hAnsi="Times New Roman" w:cs="Times New Roman"/>
          <w:sz w:val="22"/>
          <w:szCs w:val="22"/>
        </w:rPr>
        <w:t>,</w:t>
      </w:r>
      <w:r w:rsidRPr="005C1E8D">
        <w:t xml:space="preserve"> </w:t>
      </w:r>
      <w:r w:rsidRPr="005C1E8D">
        <w:rPr>
          <w:rFonts w:ascii="Times New Roman" w:eastAsia="Times New Roman" w:hAnsi="Times New Roman" w:cs="Times New Roman"/>
          <w:sz w:val="22"/>
          <w:szCs w:val="22"/>
        </w:rPr>
        <w:t>T. N.</w:t>
      </w:r>
      <w:proofErr w:type="gramStart"/>
      <w:r w:rsidRPr="005C1E8D">
        <w:rPr>
          <w:rFonts w:ascii="Times New Roman" w:eastAsia="Times New Roman" w:hAnsi="Times New Roman" w:cs="Times New Roman"/>
          <w:sz w:val="22"/>
          <w:szCs w:val="22"/>
        </w:rPr>
        <w:t xml:space="preserve">,  </w:t>
      </w:r>
      <w:proofErr w:type="spellStart"/>
      <w:r w:rsidRPr="005C1E8D">
        <w:rPr>
          <w:rFonts w:ascii="Times New Roman" w:eastAsia="Times New Roman" w:hAnsi="Times New Roman" w:cs="Times New Roman"/>
          <w:sz w:val="22"/>
          <w:szCs w:val="22"/>
        </w:rPr>
        <w:t>Kishtawal</w:t>
      </w:r>
      <w:proofErr w:type="spellEnd"/>
      <w:proofErr w:type="gramEnd"/>
      <w:r w:rsidRPr="005C1E8D">
        <w:rPr>
          <w:rFonts w:ascii="Times New Roman" w:eastAsia="Times New Roman" w:hAnsi="Times New Roman" w:cs="Times New Roman"/>
          <w:sz w:val="22"/>
          <w:szCs w:val="22"/>
        </w:rPr>
        <w:t>, C. M.,  Zhang,</w:t>
      </w:r>
      <w:r w:rsidRPr="005C1E8D">
        <w:t xml:space="preserve"> </w:t>
      </w:r>
      <w:r w:rsidRPr="005C1E8D">
        <w:rPr>
          <w:rFonts w:ascii="Times New Roman" w:eastAsia="Times New Roman" w:hAnsi="Times New Roman" w:cs="Times New Roman"/>
          <w:sz w:val="22"/>
          <w:szCs w:val="22"/>
        </w:rPr>
        <w:t xml:space="preserve">Z.,  </w:t>
      </w:r>
      <w:proofErr w:type="spellStart"/>
      <w:r w:rsidRPr="005C1E8D">
        <w:rPr>
          <w:rFonts w:ascii="Times New Roman" w:eastAsia="Times New Roman" w:hAnsi="Times New Roman" w:cs="Times New Roman"/>
          <w:sz w:val="22"/>
          <w:szCs w:val="22"/>
        </w:rPr>
        <w:t>LaRow</w:t>
      </w:r>
      <w:proofErr w:type="spellEnd"/>
      <w:r w:rsidRPr="005C1E8D">
        <w:rPr>
          <w:rFonts w:ascii="Times New Roman" w:eastAsia="Times New Roman" w:hAnsi="Times New Roman" w:cs="Times New Roman"/>
          <w:sz w:val="22"/>
          <w:szCs w:val="22"/>
        </w:rPr>
        <w:t xml:space="preserve">, T.,  </w:t>
      </w:r>
      <w:proofErr w:type="spellStart"/>
      <w:r w:rsidRPr="00E376D2">
        <w:rPr>
          <w:rFonts w:ascii="Times New Roman" w:eastAsia="Times New Roman" w:hAnsi="Times New Roman" w:cs="Times New Roman"/>
          <w:sz w:val="22"/>
          <w:szCs w:val="22"/>
        </w:rPr>
        <w:t>Bachiochi</w:t>
      </w:r>
      <w:proofErr w:type="spellEnd"/>
      <w:r w:rsidRPr="00E376D2">
        <w:rPr>
          <w:rFonts w:ascii="Times New Roman" w:eastAsia="Times New Roman" w:hAnsi="Times New Roman" w:cs="Times New Roman"/>
          <w:sz w:val="22"/>
          <w:szCs w:val="22"/>
        </w:rPr>
        <w:t>,</w:t>
      </w:r>
      <w:r w:rsidRPr="005C1E8D">
        <w:t xml:space="preserve"> </w:t>
      </w:r>
      <w:r w:rsidRPr="005C1E8D">
        <w:rPr>
          <w:rFonts w:ascii="Times New Roman" w:eastAsia="Times New Roman" w:hAnsi="Times New Roman" w:cs="Times New Roman"/>
          <w:sz w:val="22"/>
          <w:szCs w:val="22"/>
        </w:rPr>
        <w:t>D.</w:t>
      </w:r>
      <w:r>
        <w:rPr>
          <w:rFonts w:ascii="Times New Roman" w:eastAsia="Times New Roman" w:hAnsi="Times New Roman" w:cs="Times New Roman"/>
          <w:sz w:val="22"/>
          <w:szCs w:val="22"/>
        </w:rPr>
        <w:t>,</w:t>
      </w:r>
      <w:r w:rsidRPr="005C1E8D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 w:rsidRPr="00E376D2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proofErr w:type="spellStart"/>
      <w:r w:rsidRPr="00E376D2">
        <w:rPr>
          <w:rFonts w:ascii="Times New Roman" w:eastAsia="Times New Roman" w:hAnsi="Times New Roman" w:cs="Times New Roman"/>
          <w:sz w:val="22"/>
          <w:szCs w:val="22"/>
        </w:rPr>
        <w:t>Williford</w:t>
      </w:r>
      <w:proofErr w:type="spellEnd"/>
      <w:r w:rsidRPr="00E376D2">
        <w:rPr>
          <w:rFonts w:ascii="Times New Roman" w:eastAsia="Times New Roman" w:hAnsi="Times New Roman" w:cs="Times New Roman"/>
          <w:sz w:val="22"/>
          <w:szCs w:val="22"/>
        </w:rPr>
        <w:t>,</w:t>
      </w:r>
      <w:r w:rsidRPr="005C1E8D">
        <w:t xml:space="preserve"> </w:t>
      </w:r>
      <w:r w:rsidRPr="005C1E8D">
        <w:rPr>
          <w:rFonts w:ascii="Times New Roman" w:eastAsia="Times New Roman" w:hAnsi="Times New Roman" w:cs="Times New Roman"/>
          <w:sz w:val="22"/>
          <w:szCs w:val="22"/>
        </w:rPr>
        <w:t>E.</w:t>
      </w:r>
      <w:r>
        <w:rPr>
          <w:rFonts w:ascii="Times New Roman" w:eastAsia="Times New Roman" w:hAnsi="Times New Roman" w:cs="Times New Roman"/>
          <w:sz w:val="22"/>
          <w:szCs w:val="22"/>
        </w:rPr>
        <w:t>,</w:t>
      </w:r>
      <w:r w:rsidRPr="005C1E8D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 w:rsidRPr="00E376D2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proofErr w:type="spellStart"/>
      <w:r w:rsidRPr="00E376D2">
        <w:rPr>
          <w:rFonts w:ascii="Times New Roman" w:eastAsia="Times New Roman" w:hAnsi="Times New Roman" w:cs="Times New Roman"/>
          <w:sz w:val="22"/>
          <w:szCs w:val="22"/>
        </w:rPr>
        <w:t>Gadgil</w:t>
      </w:r>
      <w:proofErr w:type="spellEnd"/>
      <w:r>
        <w:rPr>
          <w:rFonts w:ascii="Times New Roman" w:eastAsia="Times New Roman" w:hAnsi="Times New Roman" w:cs="Times New Roman"/>
          <w:sz w:val="22"/>
          <w:szCs w:val="22"/>
        </w:rPr>
        <w:t xml:space="preserve">, </w:t>
      </w:r>
      <w:r w:rsidRPr="005C1E8D">
        <w:rPr>
          <w:rFonts w:ascii="Times New Roman" w:eastAsia="Times New Roman" w:hAnsi="Times New Roman" w:cs="Times New Roman"/>
          <w:sz w:val="22"/>
          <w:szCs w:val="22"/>
        </w:rPr>
        <w:t xml:space="preserve">S. </w:t>
      </w:r>
      <w:r w:rsidRPr="00E376D2">
        <w:rPr>
          <w:rFonts w:ascii="Times New Roman" w:eastAsia="Times New Roman" w:hAnsi="Times New Roman" w:cs="Times New Roman"/>
          <w:sz w:val="22"/>
          <w:szCs w:val="22"/>
        </w:rPr>
        <w:t xml:space="preserve">and </w:t>
      </w:r>
      <w:proofErr w:type="spellStart"/>
      <w:r w:rsidRPr="00E376D2">
        <w:rPr>
          <w:rFonts w:ascii="Times New Roman" w:eastAsia="Times New Roman" w:hAnsi="Times New Roman" w:cs="Times New Roman"/>
          <w:sz w:val="22"/>
          <w:szCs w:val="22"/>
        </w:rPr>
        <w:t>Surendran</w:t>
      </w:r>
      <w:proofErr w:type="spellEnd"/>
      <w:r>
        <w:rPr>
          <w:rFonts w:ascii="Times New Roman" w:eastAsia="Times New Roman" w:hAnsi="Times New Roman" w:cs="Times New Roman"/>
          <w:sz w:val="22"/>
          <w:szCs w:val="22"/>
        </w:rPr>
        <w:t xml:space="preserve">, </w:t>
      </w:r>
      <w:r w:rsidRPr="005C1E8D">
        <w:rPr>
          <w:rFonts w:ascii="Times New Roman" w:eastAsia="Times New Roman" w:hAnsi="Times New Roman" w:cs="Times New Roman"/>
          <w:sz w:val="22"/>
          <w:szCs w:val="22"/>
        </w:rPr>
        <w:t>S.</w:t>
      </w:r>
      <w:r w:rsidRPr="00E376D2">
        <w:rPr>
          <w:rFonts w:ascii="Times New Roman" w:eastAsia="Times New Roman" w:hAnsi="Times New Roman" w:cs="Times New Roman"/>
          <w:sz w:val="22"/>
          <w:szCs w:val="22"/>
        </w:rPr>
        <w:t>. 2000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: </w:t>
      </w:r>
      <w:proofErr w:type="spellStart"/>
      <w:r w:rsidRPr="00E376D2">
        <w:rPr>
          <w:rFonts w:ascii="Times New Roman" w:eastAsia="Times New Roman" w:hAnsi="Times New Roman" w:cs="Times New Roman"/>
          <w:sz w:val="22"/>
          <w:szCs w:val="22"/>
        </w:rPr>
        <w:t>Multimodel</w:t>
      </w:r>
      <w:proofErr w:type="spellEnd"/>
      <w:r w:rsidRPr="00E376D2">
        <w:rPr>
          <w:rFonts w:ascii="Times New Roman" w:eastAsia="Times New Roman" w:hAnsi="Times New Roman" w:cs="Times New Roman"/>
          <w:sz w:val="22"/>
          <w:szCs w:val="22"/>
        </w:rPr>
        <w:t xml:space="preserve"> Ensemble Forecasts for Weather and Seasonal Climate. Journal of Climate. </w:t>
      </w:r>
      <w:r w:rsidRPr="003154B0">
        <w:rPr>
          <w:rFonts w:ascii="Times New Roman" w:eastAsia="Times New Roman" w:hAnsi="Times New Roman" w:cs="Times New Roman"/>
          <w:sz w:val="22"/>
          <w:szCs w:val="22"/>
          <w:lang w:val="sv-SE"/>
        </w:rPr>
        <w:t>3:23 pp 4196 – 4216. DOI:http://dx.doi.org/10.1175/1520-0442(2000)013&lt;4196:MEFFWA&gt;2.0.CO;2</w:t>
      </w:r>
    </w:p>
    <w:p w14:paraId="76E4FAA4" w14:textId="77777777" w:rsidR="003154B0" w:rsidRPr="003154B0" w:rsidRDefault="003154B0" w:rsidP="00E376D2">
      <w:pPr>
        <w:rPr>
          <w:rFonts w:ascii="Times New Roman" w:eastAsia="Times New Roman" w:hAnsi="Times New Roman" w:cs="Times New Roman"/>
          <w:sz w:val="22"/>
          <w:szCs w:val="22"/>
          <w:lang w:val="sv-SE"/>
        </w:rPr>
      </w:pPr>
    </w:p>
    <w:p w14:paraId="54A077E8" w14:textId="5D36C1FB" w:rsidR="003154B0" w:rsidRDefault="003154B0" w:rsidP="00E376D2">
      <w:pPr>
        <w:rPr>
          <w:rFonts w:ascii="Times New Roman" w:eastAsia="Times New Roman" w:hAnsi="Times New Roman" w:cs="Times New Roman"/>
          <w:sz w:val="22"/>
          <w:szCs w:val="22"/>
        </w:rPr>
      </w:pPr>
      <w:r w:rsidRPr="00E376D2">
        <w:rPr>
          <w:rFonts w:ascii="Times New Roman" w:eastAsia="Times New Roman" w:hAnsi="Times New Roman" w:cs="Times New Roman"/>
          <w:sz w:val="22"/>
          <w:szCs w:val="22"/>
          <w:lang w:val="sv-SE"/>
        </w:rPr>
        <w:t xml:space="preserve">Krysanova, V., Donnelly, C., Gelfan, A., Gerten, D., Arheimer, B., Hattermann, F. and Kundzewicz; Z.W., 2018. </w:t>
      </w:r>
      <w:r w:rsidRPr="00E376D2">
        <w:rPr>
          <w:rFonts w:ascii="Times New Roman" w:eastAsia="Times New Roman" w:hAnsi="Times New Roman" w:cs="Times New Roman"/>
          <w:sz w:val="22"/>
          <w:szCs w:val="22"/>
        </w:rPr>
        <w:t>How the performance of hydrological models relates to credibility of projections under climate change, Hydr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ological Sciences Journal, DOI: </w:t>
      </w:r>
      <w:r w:rsidRPr="00E376D2">
        <w:rPr>
          <w:rFonts w:ascii="Times New Roman" w:eastAsia="Times New Roman" w:hAnsi="Times New Roman" w:cs="Times New Roman"/>
          <w:sz w:val="22"/>
          <w:szCs w:val="22"/>
        </w:rPr>
        <w:t>10.1080/02626667.2018.1446214</w:t>
      </w:r>
      <w:r w:rsidR="001C3F70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</w:p>
    <w:p w14:paraId="4970512D" w14:textId="77777777" w:rsidR="003154B0" w:rsidRDefault="003154B0" w:rsidP="00E376D2">
      <w:pPr>
        <w:rPr>
          <w:rFonts w:ascii="Times New Roman" w:eastAsia="Times New Roman" w:hAnsi="Times New Roman" w:cs="Times New Roman"/>
          <w:sz w:val="22"/>
          <w:szCs w:val="22"/>
        </w:rPr>
      </w:pPr>
    </w:p>
    <w:p w14:paraId="61547990" w14:textId="73B9C4FD" w:rsidR="004D63CE" w:rsidRDefault="004D63CE" w:rsidP="00E376D2">
      <w:pPr>
        <w:rPr>
          <w:rFonts w:ascii="Times New Roman" w:eastAsia="Times New Roman" w:hAnsi="Times New Roman" w:cs="Times New Roman"/>
          <w:sz w:val="22"/>
          <w:szCs w:val="22"/>
        </w:rPr>
      </w:pPr>
      <w:r w:rsidRPr="004D63CE">
        <w:rPr>
          <w:rFonts w:ascii="Times New Roman" w:eastAsia="Times New Roman" w:hAnsi="Times New Roman" w:cs="Times New Roman"/>
          <w:sz w:val="22"/>
          <w:szCs w:val="22"/>
        </w:rPr>
        <w:t xml:space="preserve">Olsson, J., Arheimer, B., </w:t>
      </w:r>
      <w:proofErr w:type="spellStart"/>
      <w:r w:rsidRPr="004D63CE">
        <w:rPr>
          <w:rFonts w:ascii="Times New Roman" w:eastAsia="Times New Roman" w:hAnsi="Times New Roman" w:cs="Times New Roman"/>
          <w:sz w:val="22"/>
          <w:szCs w:val="22"/>
        </w:rPr>
        <w:t>Borris</w:t>
      </w:r>
      <w:proofErr w:type="spellEnd"/>
      <w:r w:rsidRPr="004D63CE">
        <w:rPr>
          <w:rFonts w:ascii="Times New Roman" w:eastAsia="Times New Roman" w:hAnsi="Times New Roman" w:cs="Times New Roman"/>
          <w:sz w:val="22"/>
          <w:szCs w:val="22"/>
        </w:rPr>
        <w:t xml:space="preserve">, M., Donnelly, C., Foster, K., Nikulin, G., Persson, M., </w:t>
      </w:r>
      <w:proofErr w:type="spellStart"/>
      <w:r w:rsidRPr="004D63CE">
        <w:rPr>
          <w:rFonts w:ascii="Times New Roman" w:eastAsia="Times New Roman" w:hAnsi="Times New Roman" w:cs="Times New Roman"/>
          <w:sz w:val="22"/>
          <w:szCs w:val="22"/>
        </w:rPr>
        <w:t>Perttu</w:t>
      </w:r>
      <w:proofErr w:type="spellEnd"/>
      <w:r w:rsidRPr="004D63CE">
        <w:rPr>
          <w:rFonts w:ascii="Times New Roman" w:eastAsia="Times New Roman" w:hAnsi="Times New Roman" w:cs="Times New Roman"/>
          <w:sz w:val="22"/>
          <w:szCs w:val="22"/>
        </w:rPr>
        <w:t xml:space="preserve">, A-M., </w:t>
      </w:r>
      <w:proofErr w:type="spellStart"/>
      <w:r w:rsidRPr="004D63CE">
        <w:rPr>
          <w:rFonts w:ascii="Times New Roman" w:eastAsia="Times New Roman" w:hAnsi="Times New Roman" w:cs="Times New Roman"/>
          <w:sz w:val="22"/>
          <w:szCs w:val="22"/>
        </w:rPr>
        <w:t>Uvo</w:t>
      </w:r>
      <w:proofErr w:type="spellEnd"/>
      <w:r w:rsidRPr="004D63CE">
        <w:rPr>
          <w:rFonts w:ascii="Times New Roman" w:eastAsia="Times New Roman" w:hAnsi="Times New Roman" w:cs="Times New Roman"/>
          <w:sz w:val="22"/>
          <w:szCs w:val="22"/>
        </w:rPr>
        <w:t xml:space="preserve">, C.B., </w:t>
      </w:r>
      <w:proofErr w:type="spellStart"/>
      <w:r w:rsidRPr="004D63CE">
        <w:rPr>
          <w:rFonts w:ascii="Times New Roman" w:eastAsia="Times New Roman" w:hAnsi="Times New Roman" w:cs="Times New Roman"/>
          <w:sz w:val="22"/>
          <w:szCs w:val="22"/>
        </w:rPr>
        <w:t>Viklander</w:t>
      </w:r>
      <w:proofErr w:type="spellEnd"/>
      <w:r w:rsidRPr="004D63CE">
        <w:rPr>
          <w:rFonts w:ascii="Times New Roman" w:eastAsia="Times New Roman" w:hAnsi="Times New Roman" w:cs="Times New Roman"/>
          <w:sz w:val="22"/>
          <w:szCs w:val="22"/>
        </w:rPr>
        <w:t>, M. and Yang, W. 2016</w:t>
      </w:r>
      <w:r>
        <w:rPr>
          <w:rFonts w:ascii="Times New Roman" w:eastAsia="Times New Roman" w:hAnsi="Times New Roman" w:cs="Times New Roman"/>
          <w:sz w:val="22"/>
          <w:szCs w:val="22"/>
        </w:rPr>
        <w:t>:</w:t>
      </w:r>
      <w:r w:rsidRPr="004D63CE">
        <w:rPr>
          <w:rFonts w:ascii="Times New Roman" w:eastAsia="Times New Roman" w:hAnsi="Times New Roman" w:cs="Times New Roman"/>
          <w:sz w:val="22"/>
          <w:szCs w:val="22"/>
        </w:rPr>
        <w:t xml:space="preserve"> Hydrological Climate Change Impact Assessment at Small and Large Scales: Key Messages from Recent Progress in Sweden. Climate 4(3), 39; doi</w:t>
      </w:r>
      <w:proofErr w:type="gramStart"/>
      <w:r w:rsidRPr="004D63CE">
        <w:rPr>
          <w:rFonts w:ascii="Times New Roman" w:eastAsia="Times New Roman" w:hAnsi="Times New Roman" w:cs="Times New Roman"/>
          <w:sz w:val="22"/>
          <w:szCs w:val="22"/>
        </w:rPr>
        <w:t>:10.3390</w:t>
      </w:r>
      <w:proofErr w:type="gramEnd"/>
      <w:r w:rsidRPr="004D63CE">
        <w:rPr>
          <w:rFonts w:ascii="Times New Roman" w:eastAsia="Times New Roman" w:hAnsi="Times New Roman" w:cs="Times New Roman"/>
          <w:sz w:val="22"/>
          <w:szCs w:val="22"/>
        </w:rPr>
        <w:t>/cli4030039</w:t>
      </w:r>
    </w:p>
    <w:p w14:paraId="00C87B35" w14:textId="77777777" w:rsidR="004D63CE" w:rsidRDefault="004D63CE" w:rsidP="00E376D2">
      <w:pPr>
        <w:rPr>
          <w:rFonts w:ascii="Times New Roman" w:eastAsia="Times New Roman" w:hAnsi="Times New Roman" w:cs="Times New Roman"/>
          <w:sz w:val="22"/>
          <w:szCs w:val="22"/>
        </w:rPr>
      </w:pPr>
    </w:p>
    <w:p w14:paraId="2B24E8B5" w14:textId="38AC2421" w:rsidR="003154B0" w:rsidRDefault="003154B0" w:rsidP="00E376D2">
      <w:pPr>
        <w:rPr>
          <w:rFonts w:ascii="Times New Roman" w:eastAsia="Times New Roman" w:hAnsi="Times New Roman" w:cs="Times New Roman"/>
          <w:sz w:val="22"/>
          <w:szCs w:val="22"/>
        </w:rPr>
      </w:pPr>
      <w:r w:rsidRPr="005C1E8D">
        <w:rPr>
          <w:rFonts w:ascii="Times New Roman" w:eastAsia="Times New Roman" w:hAnsi="Times New Roman" w:cs="Times New Roman" w:hint="eastAsia"/>
          <w:sz w:val="22"/>
          <w:szCs w:val="22"/>
        </w:rPr>
        <w:t xml:space="preserve">Pechlivanidis, I.G., Gupta, H., </w:t>
      </w:r>
      <w:r>
        <w:rPr>
          <w:rFonts w:ascii="Times New Roman" w:eastAsia="Times New Roman" w:hAnsi="Times New Roman" w:cs="Times New Roman"/>
          <w:sz w:val="22"/>
          <w:szCs w:val="22"/>
        </w:rPr>
        <w:t>and</w:t>
      </w:r>
      <w:r>
        <w:rPr>
          <w:rFonts w:ascii="Times New Roman" w:eastAsia="Times New Roman" w:hAnsi="Times New Roman" w:cs="Times New Roman" w:hint="eastAsia"/>
          <w:sz w:val="22"/>
          <w:szCs w:val="22"/>
        </w:rPr>
        <w:t xml:space="preserve"> Bosshard, T. 2018</w:t>
      </w:r>
      <w:r>
        <w:rPr>
          <w:rFonts w:ascii="Times New Roman" w:eastAsia="Times New Roman" w:hAnsi="Times New Roman" w:cs="Times New Roman"/>
          <w:sz w:val="22"/>
          <w:szCs w:val="22"/>
        </w:rPr>
        <w:t>:</w:t>
      </w:r>
      <w:r w:rsidRPr="005C1E8D">
        <w:rPr>
          <w:rFonts w:ascii="Times New Roman" w:eastAsia="Times New Roman" w:hAnsi="Times New Roman" w:cs="Times New Roman" w:hint="eastAsia"/>
          <w:sz w:val="22"/>
          <w:szCs w:val="22"/>
        </w:rPr>
        <w:t xml:space="preserve"> An information theory approach to identifying a representative subset of hydro</w:t>
      </w:r>
      <w:r w:rsidRPr="005C1E8D">
        <w:rPr>
          <w:rFonts w:ascii="Cambria Math" w:eastAsia="Times New Roman" w:hAnsi="Cambria Math" w:cs="Cambria Math"/>
          <w:sz w:val="22"/>
          <w:szCs w:val="22"/>
        </w:rPr>
        <w:t>‐</w:t>
      </w:r>
      <w:r w:rsidRPr="005C1E8D">
        <w:rPr>
          <w:rFonts w:ascii="Times New Roman" w:eastAsia="Times New Roman" w:hAnsi="Times New Roman" w:cs="Times New Roman" w:hint="eastAsia"/>
          <w:sz w:val="22"/>
          <w:szCs w:val="22"/>
        </w:rPr>
        <w:t>climatic simulations for impact modeling studies. Water Resources Research, 54, 5422</w:t>
      </w:r>
      <w:r w:rsidRPr="005C1E8D">
        <w:rPr>
          <w:rFonts w:ascii="Times New Roman" w:eastAsia="Times New Roman" w:hAnsi="Times New Roman" w:cs="Times New Roman"/>
          <w:sz w:val="22"/>
          <w:szCs w:val="22"/>
        </w:rPr>
        <w:t>–</w:t>
      </w:r>
      <w:r w:rsidRPr="005C1E8D">
        <w:rPr>
          <w:rFonts w:ascii="Times New Roman" w:eastAsia="Times New Roman" w:hAnsi="Times New Roman" w:cs="Times New Roman" w:hint="eastAsia"/>
          <w:sz w:val="22"/>
          <w:szCs w:val="22"/>
        </w:rPr>
        <w:t xml:space="preserve">5435. </w:t>
      </w:r>
      <w:hyperlink r:id="rId9" w:history="1">
        <w:r w:rsidRPr="00827AE9">
          <w:rPr>
            <w:rStyle w:val="Hyperlink"/>
            <w:rFonts w:ascii="Times New Roman" w:eastAsia="Times New Roman" w:hAnsi="Times New Roman" w:cs="Times New Roman" w:hint="eastAsia"/>
            <w:sz w:val="22"/>
            <w:szCs w:val="22"/>
          </w:rPr>
          <w:t>https://doi.org/10.1029/2017WR0</w:t>
        </w:r>
        <w:r w:rsidRPr="00827AE9">
          <w:rPr>
            <w:rStyle w:val="Hyperlink"/>
            <w:rFonts w:ascii="Times New Roman" w:eastAsia="Times New Roman" w:hAnsi="Times New Roman" w:cs="Times New Roman"/>
            <w:sz w:val="22"/>
            <w:szCs w:val="22"/>
          </w:rPr>
          <w:t>22035</w:t>
        </w:r>
      </w:hyperlink>
    </w:p>
    <w:p w14:paraId="74E6FEE4" w14:textId="77777777" w:rsidR="003154B0" w:rsidRDefault="003154B0" w:rsidP="00E376D2">
      <w:pPr>
        <w:rPr>
          <w:rFonts w:ascii="Times New Roman" w:eastAsia="Times New Roman" w:hAnsi="Times New Roman" w:cs="Times New Roman"/>
          <w:sz w:val="22"/>
          <w:szCs w:val="22"/>
        </w:rPr>
      </w:pPr>
    </w:p>
    <w:p w14:paraId="42003109" w14:textId="77777777" w:rsidR="003154B0" w:rsidRDefault="003154B0" w:rsidP="00E376D2">
      <w:pPr>
        <w:rPr>
          <w:rFonts w:ascii="Times New Roman" w:eastAsia="Times New Roman" w:hAnsi="Times New Roman" w:cs="Times New Roman"/>
          <w:sz w:val="22"/>
          <w:szCs w:val="22"/>
        </w:rPr>
      </w:pPr>
      <w:r w:rsidRPr="00E376D2">
        <w:rPr>
          <w:rFonts w:ascii="Times New Roman" w:eastAsia="Times New Roman" w:hAnsi="Times New Roman" w:cs="Times New Roman"/>
          <w:sz w:val="22"/>
          <w:szCs w:val="22"/>
        </w:rPr>
        <w:t>Tebaldi,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C. and</w:t>
      </w:r>
      <w:r w:rsidRPr="00E376D2">
        <w:rPr>
          <w:rFonts w:ascii="Times New Roman" w:eastAsia="Times New Roman" w:hAnsi="Times New Roman" w:cs="Times New Roman"/>
          <w:sz w:val="22"/>
          <w:szCs w:val="22"/>
        </w:rPr>
        <w:t xml:space="preserve"> Knutti</w:t>
      </w:r>
      <w:r>
        <w:rPr>
          <w:rFonts w:ascii="Times New Roman" w:eastAsia="Times New Roman" w:hAnsi="Times New Roman" w:cs="Times New Roman"/>
          <w:sz w:val="22"/>
          <w:szCs w:val="22"/>
        </w:rPr>
        <w:t>,</w:t>
      </w:r>
      <w:r w:rsidRPr="005C1E8D">
        <w:t xml:space="preserve"> </w:t>
      </w:r>
      <w:r w:rsidRPr="005C1E8D">
        <w:rPr>
          <w:rFonts w:ascii="Times New Roman" w:eastAsia="Times New Roman" w:hAnsi="Times New Roman" w:cs="Times New Roman"/>
          <w:sz w:val="22"/>
          <w:szCs w:val="22"/>
        </w:rPr>
        <w:t xml:space="preserve">R. </w:t>
      </w:r>
      <w:r w:rsidRPr="00E376D2">
        <w:rPr>
          <w:rFonts w:ascii="Times New Roman" w:eastAsia="Times New Roman" w:hAnsi="Times New Roman" w:cs="Times New Roman"/>
          <w:sz w:val="22"/>
          <w:szCs w:val="22"/>
        </w:rPr>
        <w:t xml:space="preserve"> 2007</w:t>
      </w:r>
      <w:r>
        <w:rPr>
          <w:rFonts w:ascii="Times New Roman" w:eastAsia="Times New Roman" w:hAnsi="Times New Roman" w:cs="Times New Roman"/>
          <w:sz w:val="22"/>
          <w:szCs w:val="22"/>
        </w:rPr>
        <w:t>:</w:t>
      </w:r>
      <w:r w:rsidRPr="00E376D2">
        <w:rPr>
          <w:rFonts w:ascii="Times New Roman" w:eastAsia="Times New Roman" w:hAnsi="Times New Roman" w:cs="Times New Roman"/>
          <w:sz w:val="22"/>
          <w:szCs w:val="22"/>
        </w:rPr>
        <w:t xml:space="preserve"> The use of the multi-model ensemble in probabilistic climate projections. Phil. Trans. Royal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 w:rsidRPr="00E376D2">
        <w:rPr>
          <w:rFonts w:ascii="Times New Roman" w:eastAsia="Times New Roman" w:hAnsi="Times New Roman" w:cs="Times New Roman"/>
          <w:sz w:val="22"/>
          <w:szCs w:val="22"/>
        </w:rPr>
        <w:t xml:space="preserve">Society A: Mathematical, Physical and Engineering </w:t>
      </w:r>
      <w:proofErr w:type="gramStart"/>
      <w:r w:rsidRPr="00E376D2">
        <w:rPr>
          <w:rFonts w:ascii="Times New Roman" w:eastAsia="Times New Roman" w:hAnsi="Times New Roman" w:cs="Times New Roman"/>
          <w:sz w:val="22"/>
          <w:szCs w:val="22"/>
        </w:rPr>
        <w:t>Sciences .</w:t>
      </w:r>
      <w:proofErr w:type="gramEnd"/>
      <w:r w:rsidRPr="00E376D2">
        <w:rPr>
          <w:rFonts w:ascii="Times New Roman" w:eastAsia="Times New Roman" w:hAnsi="Times New Roman" w:cs="Times New Roman"/>
          <w:sz w:val="22"/>
          <w:szCs w:val="22"/>
        </w:rPr>
        <w:t xml:space="preserve"> 365(1857), 2053-2075. DOI: 10.1098/rsta.2007.2076</w:t>
      </w:r>
    </w:p>
    <w:p w14:paraId="3EF2E3F3" w14:textId="77777777" w:rsidR="003154B0" w:rsidRDefault="003154B0" w:rsidP="00E376D2">
      <w:pPr>
        <w:rPr>
          <w:rFonts w:ascii="Times New Roman" w:eastAsia="Times New Roman" w:hAnsi="Times New Roman" w:cs="Times New Roman"/>
          <w:sz w:val="22"/>
          <w:szCs w:val="22"/>
        </w:rPr>
      </w:pPr>
    </w:p>
    <w:p w14:paraId="071FB294" w14:textId="77777777" w:rsidR="003154B0" w:rsidRDefault="003154B0" w:rsidP="261D7D11">
      <w:pPr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467FA6">
        <w:rPr>
          <w:rFonts w:ascii="Times New Roman" w:eastAsia="Times New Roman" w:hAnsi="Times New Roman" w:cs="Times New Roman"/>
          <w:sz w:val="22"/>
          <w:szCs w:val="22"/>
        </w:rPr>
        <w:t>United Nations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2015:</w:t>
      </w:r>
      <w:r w:rsidRPr="00467FA6">
        <w:rPr>
          <w:rFonts w:ascii="Times New Roman" w:eastAsia="Times New Roman" w:hAnsi="Times New Roman" w:cs="Times New Roman"/>
          <w:sz w:val="22"/>
          <w:szCs w:val="22"/>
        </w:rPr>
        <w:t xml:space="preserve"> United Nations Framework Convention on Climate Change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proofErr w:type="gramStart"/>
      <w:r w:rsidRPr="00467FA6">
        <w:rPr>
          <w:rFonts w:ascii="Times New Roman" w:eastAsia="Times New Roman" w:hAnsi="Times New Roman" w:cs="Times New Roman"/>
          <w:sz w:val="22"/>
          <w:szCs w:val="22"/>
        </w:rPr>
        <w:t>The</w:t>
      </w:r>
      <w:proofErr w:type="gramEnd"/>
      <w:r w:rsidRPr="00467FA6">
        <w:rPr>
          <w:rFonts w:ascii="Times New Roman" w:eastAsia="Times New Roman" w:hAnsi="Times New Roman" w:cs="Times New Roman"/>
          <w:sz w:val="22"/>
          <w:szCs w:val="22"/>
        </w:rPr>
        <w:t xml:space="preserve"> Paris Agreement</w:t>
      </w:r>
      <w:r>
        <w:rPr>
          <w:rFonts w:ascii="Times New Roman" w:eastAsia="Times New Roman" w:hAnsi="Times New Roman" w:cs="Times New Roman"/>
          <w:sz w:val="22"/>
          <w:szCs w:val="22"/>
        </w:rPr>
        <w:t>,</w:t>
      </w:r>
      <w:r w:rsidRPr="00467FA6">
        <w:rPr>
          <w:rFonts w:ascii="Times New Roman" w:eastAsia="Times New Roman" w:hAnsi="Times New Roman" w:cs="Times New Roman"/>
          <w:sz w:val="22"/>
          <w:szCs w:val="22"/>
        </w:rPr>
        <w:t xml:space="preserve"> available at </w:t>
      </w:r>
      <w:hyperlink r:id="rId10" w:history="1">
        <w:r w:rsidRPr="00827AE9">
          <w:rPr>
            <w:rStyle w:val="Hyperlink"/>
            <w:rFonts w:ascii="Times New Roman" w:eastAsia="Times New Roman" w:hAnsi="Times New Roman" w:cs="Times New Roman"/>
            <w:sz w:val="22"/>
            <w:szCs w:val="22"/>
          </w:rPr>
          <w:t>http://unfccc.int/paris_agreement/items/9485.php</w:t>
        </w:r>
      </w:hyperlink>
    </w:p>
    <w:p w14:paraId="1C65F279" w14:textId="66128E50" w:rsidR="003154B0" w:rsidRDefault="003154B0" w:rsidP="261D7D11">
      <w:pPr>
        <w:jc w:val="both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</w:p>
    <w:p w14:paraId="0E13DB62" w14:textId="77777777" w:rsidR="003154B0" w:rsidRDefault="003154B0" w:rsidP="00D85BD1">
      <w:pPr>
        <w:jc w:val="both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 xml:space="preserve">US NRC, 2001: </w:t>
      </w:r>
      <w:r w:rsidRPr="00D85BD1">
        <w:rPr>
          <w:rFonts w:ascii="Times New Roman" w:eastAsia="Times New Roman" w:hAnsi="Times New Roman" w:cs="Times New Roman"/>
          <w:sz w:val="22"/>
          <w:szCs w:val="22"/>
        </w:rPr>
        <w:t xml:space="preserve">U.S. National Research Council </w:t>
      </w:r>
      <w:proofErr w:type="gramStart"/>
      <w:r w:rsidRPr="00D85BD1">
        <w:rPr>
          <w:rFonts w:ascii="Times New Roman" w:eastAsia="Times New Roman" w:hAnsi="Times New Roman" w:cs="Times New Roman"/>
          <w:sz w:val="22"/>
          <w:szCs w:val="22"/>
        </w:rPr>
        <w:t>A</w:t>
      </w:r>
      <w:proofErr w:type="gramEnd"/>
      <w:r w:rsidRPr="00D85BD1">
        <w:rPr>
          <w:rFonts w:ascii="Times New Roman" w:eastAsia="Times New Roman" w:hAnsi="Times New Roman" w:cs="Times New Roman"/>
          <w:sz w:val="22"/>
          <w:szCs w:val="22"/>
        </w:rPr>
        <w:t xml:space="preserve"> Climate Services Vision: First Steps toward the Future (NRC, National Academies Press, Washington, DC, 2001).</w:t>
      </w:r>
    </w:p>
    <w:p w14:paraId="70EA75E4" w14:textId="77777777" w:rsidR="003154B0" w:rsidRPr="00D85BD1" w:rsidRDefault="003154B0" w:rsidP="00D85BD1">
      <w:pPr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14:paraId="2AD406C2" w14:textId="77777777" w:rsidR="003154B0" w:rsidRPr="00467FA6" w:rsidRDefault="003154B0" w:rsidP="00D85BD1">
      <w:pPr>
        <w:jc w:val="both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 xml:space="preserve">WMO 2014: </w:t>
      </w:r>
      <w:r w:rsidRPr="00D85BD1">
        <w:rPr>
          <w:rFonts w:ascii="Times New Roman" w:eastAsia="Times New Roman" w:hAnsi="Times New Roman" w:cs="Times New Roman"/>
          <w:sz w:val="22"/>
          <w:szCs w:val="22"/>
        </w:rPr>
        <w:t>World Meteorological Organization Implementation Plan of the Global Framework for Climate Services (WMO, Geneva, 2014).</w:t>
      </w:r>
    </w:p>
    <w:sectPr w:rsidR="003154B0" w:rsidRPr="00467FA6" w:rsidSect="00D53FB7">
      <w:pgSz w:w="11900" w:h="16840"/>
      <w:pgMar w:top="851" w:right="1797" w:bottom="851" w:left="179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‚l‚r ƒSƒVƒbƒN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,Times New Roman">
    <w:altName w:val="Arial"/>
    <w:panose1 w:val="00000000000000000000"/>
    <w:charset w:val="00"/>
    <w:family w:val="roman"/>
    <w:notTrueType/>
    <w:pitch w:val="default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9A4BE9"/>
    <w:multiLevelType w:val="hybridMultilevel"/>
    <w:tmpl w:val="9FA4DEAE"/>
    <w:lvl w:ilvl="0" w:tplc="4664BB58">
      <w:start w:val="9"/>
      <w:numFmt w:val="bullet"/>
      <w:lvlText w:val=""/>
      <w:lvlJc w:val="left"/>
      <w:pPr>
        <w:ind w:left="1080" w:hanging="720"/>
      </w:pPr>
      <w:rPr>
        <w:rFonts w:ascii="Symbol" w:eastAsiaTheme="minorEastAsia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97E0B1B"/>
    <w:multiLevelType w:val="hybridMultilevel"/>
    <w:tmpl w:val="5FAE12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AC05D08"/>
    <w:multiLevelType w:val="hybridMultilevel"/>
    <w:tmpl w:val="825A37D8"/>
    <w:lvl w:ilvl="0" w:tplc="4664BB58">
      <w:start w:val="9"/>
      <w:numFmt w:val="bullet"/>
      <w:lvlText w:val=""/>
      <w:lvlJc w:val="left"/>
      <w:pPr>
        <w:ind w:left="1080" w:hanging="720"/>
      </w:pPr>
      <w:rPr>
        <w:rFonts w:ascii="Symbol" w:eastAsiaTheme="minorEastAsia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1AED"/>
    <w:rsid w:val="0002286A"/>
    <w:rsid w:val="00022AEF"/>
    <w:rsid w:val="00043B42"/>
    <w:rsid w:val="00061C18"/>
    <w:rsid w:val="00095F45"/>
    <w:rsid w:val="00097305"/>
    <w:rsid w:val="000D0681"/>
    <w:rsid w:val="00124796"/>
    <w:rsid w:val="00140F81"/>
    <w:rsid w:val="001530EF"/>
    <w:rsid w:val="00166C2A"/>
    <w:rsid w:val="001A4906"/>
    <w:rsid w:val="001A7C41"/>
    <w:rsid w:val="001C3F70"/>
    <w:rsid w:val="001C62F0"/>
    <w:rsid w:val="001D07A8"/>
    <w:rsid w:val="0021742B"/>
    <w:rsid w:val="0028205E"/>
    <w:rsid w:val="002B7F39"/>
    <w:rsid w:val="002C6234"/>
    <w:rsid w:val="002F32D7"/>
    <w:rsid w:val="00304040"/>
    <w:rsid w:val="00312ED1"/>
    <w:rsid w:val="003154B0"/>
    <w:rsid w:val="003568F2"/>
    <w:rsid w:val="003571E3"/>
    <w:rsid w:val="00381B1B"/>
    <w:rsid w:val="00384121"/>
    <w:rsid w:val="0039110E"/>
    <w:rsid w:val="003E0B01"/>
    <w:rsid w:val="00410B6E"/>
    <w:rsid w:val="0042284F"/>
    <w:rsid w:val="00467FA6"/>
    <w:rsid w:val="00485AB6"/>
    <w:rsid w:val="004C2AFF"/>
    <w:rsid w:val="004C683F"/>
    <w:rsid w:val="004D63CE"/>
    <w:rsid w:val="004F1894"/>
    <w:rsid w:val="005045EB"/>
    <w:rsid w:val="00541C0C"/>
    <w:rsid w:val="00564EAB"/>
    <w:rsid w:val="005C1E8D"/>
    <w:rsid w:val="005D0DBD"/>
    <w:rsid w:val="005F1A81"/>
    <w:rsid w:val="00613605"/>
    <w:rsid w:val="006421F8"/>
    <w:rsid w:val="006503DF"/>
    <w:rsid w:val="0065224F"/>
    <w:rsid w:val="00664727"/>
    <w:rsid w:val="006A06C1"/>
    <w:rsid w:val="007114E5"/>
    <w:rsid w:val="00734222"/>
    <w:rsid w:val="007675F6"/>
    <w:rsid w:val="00781A0D"/>
    <w:rsid w:val="00793A2B"/>
    <w:rsid w:val="007F63D6"/>
    <w:rsid w:val="008477EB"/>
    <w:rsid w:val="008A240A"/>
    <w:rsid w:val="008F3BAA"/>
    <w:rsid w:val="00930E40"/>
    <w:rsid w:val="00934970"/>
    <w:rsid w:val="00983CDF"/>
    <w:rsid w:val="00A477D4"/>
    <w:rsid w:val="00A6673A"/>
    <w:rsid w:val="00A678B3"/>
    <w:rsid w:val="00A76F85"/>
    <w:rsid w:val="00A8633E"/>
    <w:rsid w:val="00B40154"/>
    <w:rsid w:val="00B51AED"/>
    <w:rsid w:val="00B64A79"/>
    <w:rsid w:val="00B80447"/>
    <w:rsid w:val="00BC67CE"/>
    <w:rsid w:val="00CA662D"/>
    <w:rsid w:val="00CB42F9"/>
    <w:rsid w:val="00CB4F68"/>
    <w:rsid w:val="00CC3987"/>
    <w:rsid w:val="00CC510D"/>
    <w:rsid w:val="00CD28E5"/>
    <w:rsid w:val="00D126CF"/>
    <w:rsid w:val="00D2071C"/>
    <w:rsid w:val="00D2786C"/>
    <w:rsid w:val="00D518B2"/>
    <w:rsid w:val="00D53FB7"/>
    <w:rsid w:val="00D56A22"/>
    <w:rsid w:val="00D62755"/>
    <w:rsid w:val="00D73C32"/>
    <w:rsid w:val="00D81280"/>
    <w:rsid w:val="00D85BD1"/>
    <w:rsid w:val="00DA0AD5"/>
    <w:rsid w:val="00DA7E9D"/>
    <w:rsid w:val="00DB0A20"/>
    <w:rsid w:val="00DD4406"/>
    <w:rsid w:val="00E10561"/>
    <w:rsid w:val="00E22761"/>
    <w:rsid w:val="00E318D4"/>
    <w:rsid w:val="00E37681"/>
    <w:rsid w:val="00E376D2"/>
    <w:rsid w:val="00EF355C"/>
    <w:rsid w:val="00EF3E19"/>
    <w:rsid w:val="00F01689"/>
    <w:rsid w:val="00F13A08"/>
    <w:rsid w:val="00F63606"/>
    <w:rsid w:val="00FB43F8"/>
    <w:rsid w:val="261D7D11"/>
    <w:rsid w:val="64149A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96CAFFD"/>
  <w14:defaultImageDpi w14:val="300"/>
  <w15:docId w15:val="{41AAE44C-2A12-4F78-94AF-E361711675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D28E5"/>
  </w:style>
  <w:style w:type="paragraph" w:styleId="Heading1">
    <w:name w:val="heading 1"/>
    <w:basedOn w:val="Normal"/>
    <w:next w:val="Normal"/>
    <w:link w:val="Heading1Char"/>
    <w:uiPriority w:val="9"/>
    <w:qFormat/>
    <w:rsid w:val="003E0B01"/>
    <w:pPr>
      <w:keepNext/>
      <w:keepLines/>
      <w:spacing w:before="480"/>
      <w:outlineLvl w:val="0"/>
    </w:pPr>
    <w:rPr>
      <w:rFonts w:ascii="Arial" w:eastAsiaTheme="majorEastAsia" w:hAnsi="Arial" w:cs="Arial"/>
      <w:b/>
      <w:bCs/>
      <w:sz w:val="28"/>
      <w:szCs w:val="28"/>
      <w:lang w:val="en-AU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E0B01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B51AED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3E0B01"/>
    <w:rPr>
      <w:rFonts w:ascii="Arial" w:eastAsiaTheme="majorEastAsia" w:hAnsi="Arial" w:cs="Arial"/>
      <w:b/>
      <w:bCs/>
      <w:sz w:val="28"/>
      <w:szCs w:val="28"/>
      <w:lang w:val="en-AU"/>
    </w:rPr>
  </w:style>
  <w:style w:type="character" w:customStyle="1" w:styleId="Heading2Char">
    <w:name w:val="Heading 2 Char"/>
    <w:basedOn w:val="DefaultParagraphFont"/>
    <w:link w:val="Heading2"/>
    <w:uiPriority w:val="9"/>
    <w:rsid w:val="003E0B0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AU"/>
    </w:rPr>
  </w:style>
  <w:style w:type="character" w:styleId="FollowedHyperlink">
    <w:name w:val="FollowedHyperlink"/>
    <w:basedOn w:val="DefaultParagraphFont"/>
    <w:uiPriority w:val="99"/>
    <w:semiHidden/>
    <w:unhideWhenUsed/>
    <w:rsid w:val="00E37681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21742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503D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503D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i.org/10.3354/cr01146" TargetMode="External"/><Relationship Id="rId13" Type="http://schemas.openxmlformats.org/officeDocument/2006/relationships/customXml" Target="../customXml/item1.xml"/><Relationship Id="rId3" Type="http://schemas.openxmlformats.org/officeDocument/2006/relationships/settings" Target="settings.xml"/><Relationship Id="rId7" Type="http://schemas.openxmlformats.org/officeDocument/2006/relationships/hyperlink" Target="https://doi.org/10.1016/j.cliser.2018.06.002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5" Type="http://schemas.openxmlformats.org/officeDocument/2006/relationships/customXml" Target="../customXml/item3.xml"/><Relationship Id="rId10" Type="http://schemas.openxmlformats.org/officeDocument/2006/relationships/hyperlink" Target="http://unfccc.int/paris_agreement/items/9485.php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doi.org/10.1029/2017WR022035" TargetMode="External"/><Relationship Id="rId14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BoM Word Document" ma:contentTypeID="0x0101003C72E2A95793B445BCF48C187ECAB406005800144B63D14A4790FBE49B0316AC5A" ma:contentTypeVersion="11" ma:contentTypeDescription="BoM Document Content Type is the base content type used to control all Bureau managed word document." ma:contentTypeScope="" ma:versionID="a3b519e23f58d4680ca3b1862897a284">
  <xsd:schema xmlns:xsd="http://www.w3.org/2001/XMLSchema" xmlns:xs="http://www.w3.org/2001/XMLSchema" xmlns:p="http://schemas.microsoft.com/office/2006/metadata/properties" xmlns:ns2="040901f0-f8d9-40fb-8d58-b765ce24d9ce" xmlns:ns3="6f05b64c-469a-407b-9cd3-bd342ad01db4" targetNamespace="http://schemas.microsoft.com/office/2006/metadata/properties" ma:root="true" ma:fieldsID="d79d90afa15a46682588b6fea1e7f3db" ns2:_="" ns3:_="">
    <xsd:import namespace="040901f0-f8d9-40fb-8d58-b765ce24d9ce"/>
    <xsd:import namespace="6f05b64c-469a-407b-9cd3-bd342ad01db4"/>
    <xsd:element name="properties">
      <xsd:complexType>
        <xsd:sequence>
          <xsd:element name="documentManagement">
            <xsd:complexType>
              <xsd:all>
                <xsd:element ref="ns2:fb34f16c3c324f5e8be2b1fc76b6b3ac" minOccurs="0"/>
                <xsd:element ref="ns2:TaxCatchAll" minOccurs="0"/>
                <xsd:element ref="ns2:TaxCatchAllLabel" minOccurs="0"/>
                <xsd:element ref="ns2:TaxKeywordTaxHTField" minOccurs="0"/>
                <xsd:element ref="ns2:SiteKeyword" minOccurs="0"/>
                <xsd:element ref="ns2:FileClass" minOccurs="0"/>
                <xsd:element ref="ns2:FileCategory" minOccurs="0"/>
                <xsd:element ref="ns2:RPNumber" minOccurs="0"/>
                <xsd:element ref="ns3:MediaServiceMetadata" minOccurs="0"/>
                <xsd:element ref="ns3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40901f0-f8d9-40fb-8d58-b765ce24d9ce" elementFormDefault="qualified">
    <xsd:import namespace="http://schemas.microsoft.com/office/2006/documentManagement/types"/>
    <xsd:import namespace="http://schemas.microsoft.com/office/infopath/2007/PartnerControls"/>
    <xsd:element name="fb34f16c3c324f5e8be2b1fc76b6b3ac" ma:index="8" nillable="true" ma:taxonomy="true" ma:internalName="fb34f16c3c324f5e8be2b1fc76b6b3ac" ma:taxonomyFieldName="Record_x0020_Activity" ma:displayName="Record Activity" ma:fieldId="{fb34f16c-3c32-4f5e-8be2-b1fc76b6b3ac}" ma:sspId="ec9612d0-dc94-4ffe-ad7d-ed54524ecfd4" ma:termSetId="2edc4fbf-5846-4093-a4e9-2dc17d184c0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9" nillable="true" ma:displayName="Taxonomy Catch All Column" ma:hidden="true" ma:list="{c101939b-6c49-4853-b5fb-74ccb9eaf6b8}" ma:internalName="TaxCatchAll" ma:showField="CatchAllData" ma:web="040901f0-f8d9-40fb-8d58-b765ce24d9c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Taxonomy Catch All Column1" ma:hidden="true" ma:list="{c101939b-6c49-4853-b5fb-74ccb9eaf6b8}" ma:internalName="TaxCatchAllLabel" ma:readOnly="true" ma:showField="CatchAllDataLabel" ma:web="040901f0-f8d9-40fb-8d58-b765ce24d9c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KeywordTaxHTField" ma:index="12" nillable="true" ma:taxonomy="true" ma:internalName="TaxKeywordTaxHTField" ma:taxonomyFieldName="TaxKeyword" ma:displayName="Enterprise Keywords" ma:fieldId="{23f27201-bee3-471e-b2e7-b64fd8b7ca38}" ma:taxonomyMulti="true" ma:sspId="ec9612d0-dc94-4ffe-ad7d-ed54524ecfd4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  <xsd:element name="SiteKeyword" ma:index="14" nillable="true" ma:displayName="Site Keyword" ma:description="Site keywords with semicolon(;) delimiter." ma:hidden="true" ma:internalName="SiteKeyword" ma:readOnly="false">
      <xsd:simpleType>
        <xsd:restriction base="dms:Text"/>
      </xsd:simpleType>
    </xsd:element>
    <xsd:element name="FileClass" ma:index="15" nillable="true" ma:displayName="File Class" ma:internalName="FileClass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advertisement"/>
                    <xsd:enumeration value="advice"/>
                    <xsd:enumeration value="agenda"/>
                    <xsd:enumeration value="agreement"/>
                    <xsd:enumeration value="alert"/>
                    <xsd:enumeration value="application"/>
                    <xsd:enumeration value="brief"/>
                    <xsd:enumeration value="bulletin"/>
                    <xsd:enumeration value="charter"/>
                    <xsd:enumeration value="checklist"/>
                    <xsd:enumeration value="contract"/>
                    <xsd:enumeration value="correspondence"/>
                    <xsd:enumeration value="course materials"/>
                    <xsd:enumeration value="data file"/>
                    <xsd:enumeration value="design"/>
                    <xsd:enumeration value="diagram"/>
                    <xsd:enumeration value="drawing"/>
                    <xsd:enumeration value="evidence"/>
                    <xsd:enumeration value="fact sheet"/>
                    <xsd:enumeration value="FAQ's"/>
                    <xsd:enumeration value="feedback"/>
                    <xsd:enumeration value="flow chart"/>
                    <xsd:enumeration value="flyer"/>
                    <xsd:enumeration value="form"/>
                    <xsd:enumeration value="graph"/>
                    <xsd:enumeration value="guide"/>
                    <xsd:enumeration value="information"/>
                    <xsd:enumeration value="instruction"/>
                    <xsd:enumeration value="Item"/>
                    <xsd:enumeration value="letter"/>
                    <xsd:enumeration value="link"/>
                    <xsd:enumeration value="manual"/>
                    <xsd:enumeration value="map"/>
                    <xsd:enumeration value="media release"/>
                    <xsd:enumeration value="memo"/>
                    <xsd:enumeration value="minutes"/>
                    <xsd:enumeration value="newsletter"/>
                    <xsd:enumeration value="notes"/>
                    <xsd:enumeration value="notice"/>
                    <xsd:enumeration value="photo"/>
                    <xsd:enumeration value="procedure"/>
                    <xsd:enumeration value="proposal"/>
                    <xsd:enumeration value="publication"/>
                    <xsd:enumeration value="quote"/>
                    <xsd:enumeration value="receipt"/>
                    <xsd:enumeration value="register"/>
                    <xsd:enumeration value="report"/>
                    <xsd:enumeration value="RFI"/>
                    <xsd:enumeration value="RFQ"/>
                    <xsd:enumeration value="roster"/>
                    <xsd:enumeration value="speech"/>
                    <xsd:enumeration value="statement"/>
                    <xsd:enumeration value="support material"/>
                    <xsd:enumeration value="survey"/>
                    <xsd:enumeration value="template"/>
                    <xsd:enumeration value="tender"/>
                    <xsd:enumeration value="transcript"/>
                    <xsd:enumeration value="video"/>
                    <xsd:enumeration value="working paper"/>
                  </xsd:restriction>
                </xsd:simpleType>
              </xsd:element>
            </xsd:sequence>
          </xsd:extension>
        </xsd:complexContent>
      </xsd:complexType>
    </xsd:element>
    <xsd:element name="FileCategory" ma:index="16" nillable="true" ma:displayName="File Category" ma:internalName="FileCategory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Administration"/>
                    <xsd:enumeration value="Budgetory"/>
                    <xsd:enumeration value="Business Analysis"/>
                    <xsd:enumeration value="Business Case"/>
                    <xsd:enumeration value="Business Transformation"/>
                    <xsd:enumeration value="Capacity Planning"/>
                    <xsd:enumeration value="Change Management"/>
                    <xsd:enumeration value="Change Request"/>
                    <xsd:enumeration value="Climate"/>
                    <xsd:enumeration value="Communications"/>
                    <xsd:enumeration value="Community Relations"/>
                    <xsd:enumeration value="Compliance"/>
                    <xsd:enumeration value="Customer Relations"/>
                    <xsd:enumeration value="Deployment"/>
                    <xsd:enumeration value="Development"/>
                    <xsd:enumeration value="Disaster Recovery"/>
                    <xsd:enumeration value="Equipment"/>
                    <xsd:enumeration value="Finance"/>
                    <xsd:enumeration value="FOI"/>
                    <xsd:enumeration value="Forecast"/>
                    <xsd:enumeration value="Governance"/>
                    <xsd:enumeration value="Hazards Warnings and Forecasts"/>
                    <xsd:enumeration value="HR"/>
                    <xsd:enumeration value="Industrial Relations"/>
                    <xsd:enumeration value="Investigation"/>
                    <xsd:enumeration value="Leadership"/>
                    <xsd:enumeration value="Legal"/>
                    <xsd:enumeration value="Marketing"/>
                    <xsd:enumeration value="Meeting Related"/>
                    <xsd:enumeration value="Ministerial"/>
                    <xsd:enumeration value="Observation"/>
                    <xsd:enumeration value="Operational"/>
                    <xsd:enumeration value="Organisational Development"/>
                    <xsd:enumeration value="People Management &amp; Development"/>
                    <xsd:enumeration value="Pilot"/>
                    <xsd:enumeration value="Planning"/>
                    <xsd:enumeration value="Policy"/>
                    <xsd:enumeration value="PR"/>
                    <xsd:enumeration value="Presentation"/>
                    <xsd:enumeration value="Procedures"/>
                    <xsd:enumeration value="Process Analysis"/>
                    <xsd:enumeration value="Procurement"/>
                    <xsd:enumeration value="Product"/>
                    <xsd:enumeration value="Project Management"/>
                    <xsd:enumeration value="Property Management"/>
                    <xsd:enumeration value="Quality"/>
                    <xsd:enumeration value="R&amp;D"/>
                    <xsd:enumeration value="Records Management"/>
                    <xsd:enumeration value="Research"/>
                    <xsd:enumeration value="Resource"/>
                    <xsd:enumeration value="Risk Assessment"/>
                    <xsd:enumeration value="Security"/>
                    <xsd:enumeration value="Statutory"/>
                    <xsd:enumeration value="Strategy"/>
                    <xsd:enumeration value="Survey"/>
                    <xsd:enumeration value="Terms of reference"/>
                    <xsd:enumeration value="Training"/>
                    <xsd:enumeration value="Travel"/>
                    <xsd:enumeration value="Water Information"/>
                    <xsd:enumeration value="Workplace Health &amp; Safety"/>
                  </xsd:restriction>
                </xsd:simpleType>
              </xsd:element>
            </xsd:sequence>
          </xsd:extension>
        </xsd:complexContent>
      </xsd:complexType>
    </xsd:element>
    <xsd:element name="RPNumber" ma:index="17" nillable="true" ma:displayName="RPNumber" ma:description="Record Number from RecordPoint." ma:hidden="true" ma:internalName="RPNumber" ma:readOnly="fals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05b64c-469a-407b-9cd3-bd342ad01db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b34f16c3c324f5e8be2b1fc76b6b3ac xmlns="040901f0-f8d9-40fb-8d58-b765ce24d9ce">
      <Terms xmlns="http://schemas.microsoft.com/office/infopath/2007/PartnerControls"/>
    </fb34f16c3c324f5e8be2b1fc76b6b3ac>
    <FileClass xmlns="040901f0-f8d9-40fb-8d58-b765ce24d9ce"/>
    <TaxKeywordTaxHTField xmlns="040901f0-f8d9-40fb-8d58-b765ce24d9ce">
      <Terms xmlns="http://schemas.microsoft.com/office/infopath/2007/PartnerControls"/>
    </TaxKeywordTaxHTField>
    <TaxCatchAll xmlns="040901f0-f8d9-40fb-8d58-b765ce24d9ce"/>
    <SiteKeyword xmlns="040901f0-f8d9-40fb-8d58-b765ce24d9ce" xsi:nil="true"/>
    <FileCategory xmlns="040901f0-f8d9-40fb-8d58-b765ce24d9ce"/>
    <RPNumber xmlns="040901f0-f8d9-40fb-8d58-b765ce24d9ce" xsi:nil="true"/>
  </documentManagement>
</p:properties>
</file>

<file path=customXml/itemProps1.xml><?xml version="1.0" encoding="utf-8"?>
<ds:datastoreItem xmlns:ds="http://schemas.openxmlformats.org/officeDocument/2006/customXml" ds:itemID="{D93E479D-6DE0-491A-ADF5-FA60671D6D21}"/>
</file>

<file path=customXml/itemProps2.xml><?xml version="1.0" encoding="utf-8"?>
<ds:datastoreItem xmlns:ds="http://schemas.openxmlformats.org/officeDocument/2006/customXml" ds:itemID="{62B62779-3269-4837-B6F2-BBE67F85E92D}"/>
</file>

<file path=customXml/itemProps3.xml><?xml version="1.0" encoding="utf-8"?>
<ds:datastoreItem xmlns:ds="http://schemas.openxmlformats.org/officeDocument/2006/customXml" ds:itemID="{ED860164-1650-4603-BD8B-462E6C0B7E2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1902</Words>
  <Characters>10845</Characters>
  <Application>Microsoft Office Word</Application>
  <DocSecurity>0</DocSecurity>
  <Lines>90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KLS Consulting</Company>
  <LinksUpToDate>false</LinksUpToDate>
  <CharactersWithSpaces>12722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Ian Smith</dc:creator>
  <cp:lastModifiedBy>Surendra Rauniyar</cp:lastModifiedBy>
  <cp:revision>3</cp:revision>
  <dcterms:created xsi:type="dcterms:W3CDTF">2018-10-29T01:32:00Z</dcterms:created>
  <dcterms:modified xsi:type="dcterms:W3CDTF">2018-10-29T01:32:00Z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0x0101003C72E2A95793B445BCF48C187ECAB406005800144B63D14A4790FBE49B0316AC5A</vt:lpwstr>
  </property>
  <property fmtid="{D5CDD505-2E9C-101B-9397-08002B2CF9AE}" pid="3" name="TaxKeyword">
    <vt:lpwstr/>
  </property>
</Properties>
</file>