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21790546" w:rsidR="003E0B01" w:rsidRPr="005B3F83" w:rsidRDefault="6C2F50EA" w:rsidP="00D2071C">
      <w:pPr>
        <w:pStyle w:val="Heading1"/>
        <w:jc w:val="center"/>
      </w:pPr>
      <w:r>
        <w:t xml:space="preserve"> </w:t>
      </w:r>
      <w:r w:rsidR="000B4518">
        <w:rPr>
          <w:color w:val="000000"/>
          <w:sz w:val="24"/>
          <w:szCs w:val="24"/>
        </w:rPr>
        <w:t>I</w:t>
      </w:r>
      <w:r w:rsidR="000B4518">
        <w:rPr>
          <w:color w:val="000000"/>
          <w:sz w:val="24"/>
          <w:szCs w:val="24"/>
        </w:rPr>
        <w:t xml:space="preserve">mpact of global warming on </w:t>
      </w:r>
      <w:r w:rsidR="000B4518">
        <w:rPr>
          <w:color w:val="000000"/>
          <w:sz w:val="24"/>
          <w:szCs w:val="24"/>
        </w:rPr>
        <w:t>ENSO</w:t>
      </w:r>
      <w:r w:rsidR="000B4518">
        <w:rPr>
          <w:color w:val="000000"/>
          <w:sz w:val="24"/>
          <w:szCs w:val="24"/>
        </w:rPr>
        <w:t xml:space="preserve"> teleconnections</w:t>
      </w:r>
    </w:p>
    <w:p w14:paraId="18D87275" w14:textId="549D6206" w:rsidR="003E0B01" w:rsidRPr="00B64A79" w:rsidRDefault="001E2CA1" w:rsidP="001E2CA1">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Scott Power</w:t>
      </w:r>
      <w:r w:rsidR="00006259">
        <w:rPr>
          <w:rFonts w:ascii="Times New Roman" w:hAnsi="Times New Roman" w:cs="Times New Roman"/>
          <w:color w:val="auto"/>
          <w:sz w:val="24"/>
          <w:szCs w:val="24"/>
        </w:rPr>
        <w:t>, François Delage and Christine Chung</w:t>
      </w:r>
    </w:p>
    <w:p w14:paraId="42ABC214" w14:textId="77777777" w:rsidR="003E0B01" w:rsidRPr="00B64A79" w:rsidRDefault="003E0B01" w:rsidP="003E0B01"/>
    <w:p w14:paraId="23DE0D8B" w14:textId="621C66FF" w:rsidR="003E0B01" w:rsidRPr="00B64A79" w:rsidRDefault="001E2CA1" w:rsidP="003E0B01">
      <w:pPr>
        <w:jc w:val="center"/>
        <w:rPr>
          <w:rFonts w:ascii="Times New Roman" w:hAnsi="Times New Roman" w:cs="Times New Roman"/>
          <w:sz w:val="22"/>
          <w:szCs w:val="22"/>
        </w:rPr>
      </w:pPr>
      <w:r>
        <w:rPr>
          <w:rFonts w:ascii="Times New Roman" w:hAnsi="Times New Roman" w:cs="Times New Roman"/>
          <w:i/>
          <w:sz w:val="22"/>
          <w:szCs w:val="22"/>
        </w:rPr>
        <w:t>Bureau of Meteorology</w:t>
      </w:r>
      <w:r w:rsidR="003E0B01" w:rsidRPr="00B64A79">
        <w:rPr>
          <w:rFonts w:ascii="Times New Roman" w:hAnsi="Times New Roman" w:cs="Times New Roman"/>
          <w:i/>
          <w:sz w:val="22"/>
          <w:szCs w:val="22"/>
        </w:rPr>
        <w:t xml:space="preserve">, </w:t>
      </w:r>
      <w:r>
        <w:rPr>
          <w:rFonts w:ascii="Times New Roman" w:hAnsi="Times New Roman" w:cs="Times New Roman"/>
          <w:i/>
          <w:sz w:val="22"/>
          <w:szCs w:val="22"/>
        </w:rPr>
        <w:t>Melbourne</w:t>
      </w:r>
    </w:p>
    <w:p w14:paraId="6EB38E28" w14:textId="1AE933A9" w:rsidR="00B64A79" w:rsidRPr="001D07A8" w:rsidRDefault="00B64A79" w:rsidP="00B64A79"/>
    <w:p w14:paraId="79618D76" w14:textId="2BD3D26A" w:rsidR="00B64A79" w:rsidRPr="00B64A79" w:rsidRDefault="00006259" w:rsidP="00B64A79">
      <w:pPr>
        <w:jc w:val="center"/>
        <w:rPr>
          <w:rFonts w:ascii="Times New Roman" w:hAnsi="Times New Roman" w:cs="Times New Roman"/>
          <w:i/>
          <w:sz w:val="22"/>
          <w:szCs w:val="22"/>
        </w:rPr>
      </w:pPr>
      <w:r>
        <w:rPr>
          <w:rFonts w:ascii="Times New Roman" w:hAnsi="Times New Roman" w:cs="Times New Roman"/>
          <w:i/>
          <w:sz w:val="22"/>
          <w:szCs w:val="22"/>
        </w:rPr>
        <w:t>scott.power</w:t>
      </w:r>
      <w:r w:rsidR="00B64A79" w:rsidRPr="00B64A79">
        <w:rPr>
          <w:rFonts w:ascii="Times New Roman" w:hAnsi="Times New Roman" w:cs="Times New Roman"/>
          <w:i/>
          <w:sz w:val="22"/>
          <w:szCs w:val="22"/>
        </w:rPr>
        <w:t>@bom.gov.au</w:t>
      </w:r>
    </w:p>
    <w:p w14:paraId="779B8AF7" w14:textId="77777777" w:rsidR="001E2CA1" w:rsidRDefault="001E2CA1" w:rsidP="00B64A79"/>
    <w:p w14:paraId="13E3765B" w14:textId="1DD69516" w:rsidR="004165E4" w:rsidRDefault="004165E4" w:rsidP="004165E4">
      <w:pPr>
        <w:rPr>
          <w:rFonts w:eastAsia="Times New Roman"/>
          <w:color w:val="212121"/>
        </w:rPr>
      </w:pPr>
      <w:r>
        <w:rPr>
          <w:color w:val="000000"/>
        </w:rPr>
        <w:t xml:space="preserve">In an earlier presentation we described evidence from CMIP5 climate models </w:t>
      </w:r>
      <w:bookmarkStart w:id="0" w:name="_GoBack"/>
      <w:bookmarkEnd w:id="0"/>
      <w:r>
        <w:rPr>
          <w:color w:val="000000"/>
        </w:rPr>
        <w:t xml:space="preserve">that </w:t>
      </w:r>
      <w:r>
        <w:rPr>
          <w:rFonts w:eastAsia="Times New Roman"/>
          <w:color w:val="212121"/>
        </w:rPr>
        <w:t>El Nino-Southern Oscillation (</w:t>
      </w:r>
      <w:r>
        <w:rPr>
          <w:color w:val="000000"/>
        </w:rPr>
        <w:t>ENSO)-driven precipitation variability in the equatorial Pacific is projected to increase during the 21</w:t>
      </w:r>
      <w:r w:rsidRPr="00006259">
        <w:rPr>
          <w:color w:val="000000"/>
          <w:vertAlign w:val="superscript"/>
        </w:rPr>
        <w:t>st</w:t>
      </w:r>
      <w:r>
        <w:rPr>
          <w:color w:val="000000"/>
        </w:rPr>
        <w:t xml:space="preserve"> century in response to business-as-usual increases in greenhouse gas concentrations. In this presentation we will examine some of the implications of this increase as reported by Power et al. (2017) and Power and Delage (2018). </w:t>
      </w:r>
      <w:r>
        <w:rPr>
          <w:color w:val="212121"/>
        </w:rPr>
        <w:t xml:space="preserve"> We will describe the </w:t>
      </w:r>
      <w:r>
        <w:rPr>
          <w:rFonts w:eastAsia="Times New Roman"/>
          <w:color w:val="212121"/>
        </w:rPr>
        <w:t>most comprehensive study to date on the influence of global warming on the impact of ENSO on rainfall around the world. The study, which took several years to complete, is based on projected changes in climatic conditions during El Niño years and in ENSO-driven precipitation variability in 36 CMIP5 climate models from around the world. The models are forced according to the RCP8.5 scenario in which there are large, unmitigated increases in greenhouse gas concentrations during the twenty-first century (RCP8.5).</w:t>
      </w:r>
    </w:p>
    <w:p w14:paraId="7429068C" w14:textId="77777777" w:rsidR="004165E4" w:rsidRDefault="004165E4" w:rsidP="00006259">
      <w:pPr>
        <w:rPr>
          <w:rFonts w:eastAsia="Times New Roman"/>
          <w:color w:val="212121"/>
        </w:rPr>
      </w:pPr>
    </w:p>
    <w:p w14:paraId="3994BBE7" w14:textId="524B4745" w:rsidR="004165E4" w:rsidRDefault="004165E4" w:rsidP="004165E4">
      <w:pPr>
        <w:rPr>
          <w:rFonts w:eastAsia="Times New Roman"/>
          <w:color w:val="212121"/>
        </w:rPr>
      </w:pPr>
      <w:r>
        <w:rPr>
          <w:rFonts w:eastAsia="Times New Roman"/>
          <w:color w:val="212121"/>
        </w:rPr>
        <w:t>Under this scenario ENSO precipitation variability is projected to increase in many locations, about long-term average conditions that will generally be very different from those experienced in the past, if global greenhouse gas emissions continue to rise. ENSO-driven precipitation variability is projected to increase by around 15%–20% of the level of variability experienced during the 20</w:t>
      </w:r>
      <w:r>
        <w:rPr>
          <w:rFonts w:eastAsia="Times New Roman"/>
          <w:color w:val="212121"/>
          <w:vertAlign w:val="superscript"/>
        </w:rPr>
        <w:t>th</w:t>
      </w:r>
      <w:r>
        <w:rPr>
          <w:rFonts w:eastAsia="Times New Roman"/>
          <w:color w:val="212121"/>
        </w:rPr>
        <w:t xml:space="preserve"> century in many locations. </w:t>
      </w:r>
    </w:p>
    <w:p w14:paraId="116920D2" w14:textId="77777777" w:rsidR="004165E4" w:rsidRDefault="004165E4" w:rsidP="004165E4">
      <w:pPr>
        <w:rPr>
          <w:rFonts w:eastAsia="Times New Roman"/>
          <w:color w:val="212121"/>
        </w:rPr>
      </w:pPr>
    </w:p>
    <w:p w14:paraId="6D019EF5" w14:textId="383AAAEC" w:rsidR="004165E4" w:rsidRDefault="004165E4" w:rsidP="00006259">
      <w:pPr>
        <w:rPr>
          <w:rFonts w:eastAsia="Times New Roman"/>
          <w:color w:val="212121"/>
        </w:rPr>
      </w:pPr>
      <w:r>
        <w:rPr>
          <w:rFonts w:eastAsia="Times New Roman"/>
          <w:color w:val="212121"/>
        </w:rPr>
        <w:t>The situation in Australasia is a little different: while long-term average drying is projected during winter in southern Australasia, ENSO-driven variability about this drier average is projected to remain roughly the same as it was last century. This means that winter rainfall during El Nino years, for example, will tend to be lower that it was last century, because of long-term average drying, not because the impact of El Niño on southern Australasia increases.</w:t>
      </w:r>
    </w:p>
    <w:p w14:paraId="204C064C" w14:textId="77777777" w:rsidR="004165E4" w:rsidRDefault="004165E4" w:rsidP="004165E4">
      <w:pPr>
        <w:rPr>
          <w:rFonts w:eastAsiaTheme="minorHAnsi"/>
          <w:color w:val="212121"/>
        </w:rPr>
      </w:pPr>
      <w:r>
        <w:rPr>
          <w:color w:val="212121"/>
        </w:rPr>
        <w:t> </w:t>
      </w:r>
    </w:p>
    <w:p w14:paraId="6CB62CDA" w14:textId="18148FE6" w:rsidR="00006259" w:rsidRDefault="00006259" w:rsidP="004165E4">
      <w:pPr>
        <w:rPr>
          <w:color w:val="212121"/>
        </w:rPr>
      </w:pPr>
      <w:r>
        <w:rPr>
          <w:color w:val="212121"/>
        </w:rPr>
        <w:t>In the second study (Power et al. 2017) we will show that the disruption to Pacific rainfall patterns that ENSO in CMIP5 climate models causes will become more frequent even if large and sustained cuts to global greenhouse gas emissions are implemented. In the models the risk of major disruption was already inflated by the end of the 20</w:t>
      </w:r>
      <w:r w:rsidRPr="00006259">
        <w:rPr>
          <w:color w:val="212121"/>
          <w:vertAlign w:val="superscript"/>
        </w:rPr>
        <w:t>th</w:t>
      </w:r>
      <w:r>
        <w:rPr>
          <w:color w:val="212121"/>
        </w:rPr>
        <w:t xml:space="preserve"> century. This suggests, for example, that the major El Nino events of 1982/83 and 1997/98, may have been rendered more disruptive by greenhouse gas emissions since the industrial revolution began than they would have been without the preceding those emissions. These points are illustrated in Figure 2.</w:t>
      </w:r>
    </w:p>
    <w:p w14:paraId="67E11C91" w14:textId="4211DD1A" w:rsidR="00E43260" w:rsidRDefault="00E43260" w:rsidP="004165E4">
      <w:pPr>
        <w:rPr>
          <w:color w:val="212121"/>
        </w:rPr>
      </w:pPr>
    </w:p>
    <w:p w14:paraId="5D5265BC" w14:textId="77777777" w:rsidR="00E43260" w:rsidRDefault="00E43260" w:rsidP="00E43260">
      <w:pPr>
        <w:rPr>
          <w:color w:val="212121"/>
        </w:rPr>
      </w:pPr>
      <w:r>
        <w:rPr>
          <w:color w:val="212121"/>
        </w:rPr>
        <w:t>Climate models are not able to perfectly simulate the properties of ENSO. It will therefore be interesting to see how ENSO in the next generation of climate models - </w:t>
      </w:r>
      <w:r>
        <w:rPr>
          <w:color w:val="212121"/>
          <w:shd w:val="clear" w:color="auto" w:fill="FFFFFF"/>
        </w:rPr>
        <w:t>as they emerge over the next few years - </w:t>
      </w:r>
      <w:r>
        <w:rPr>
          <w:color w:val="212121"/>
        </w:rPr>
        <w:t>respond to global warming.</w:t>
      </w:r>
    </w:p>
    <w:p w14:paraId="2EAEB0E0" w14:textId="77777777" w:rsidR="00006259" w:rsidRDefault="00006259" w:rsidP="004165E4">
      <w:pPr>
        <w:rPr>
          <w:color w:val="212121"/>
        </w:rPr>
      </w:pPr>
    </w:p>
    <w:p w14:paraId="49FC4A2E" w14:textId="595A2F77" w:rsidR="004165E4" w:rsidRDefault="004165E4" w:rsidP="004165E4">
      <w:pPr>
        <w:rPr>
          <w:color w:val="212121"/>
        </w:rPr>
      </w:pPr>
      <w:r>
        <w:rPr>
          <w:rStyle w:val="Strong"/>
          <w:color w:val="212121"/>
        </w:rPr>
        <w:t>References:</w:t>
      </w:r>
    </w:p>
    <w:p w14:paraId="6EB69BAD" w14:textId="77777777" w:rsidR="004165E4" w:rsidRPr="00E43260" w:rsidRDefault="004165E4" w:rsidP="004165E4">
      <w:pPr>
        <w:rPr>
          <w:rFonts w:ascii="Times New Roman" w:hAnsi="Times New Roman" w:cs="Times New Roman"/>
          <w:color w:val="212121"/>
          <w:sz w:val="22"/>
          <w:szCs w:val="22"/>
        </w:rPr>
      </w:pPr>
      <w:r w:rsidRPr="00E43260">
        <w:rPr>
          <w:rFonts w:ascii="Times New Roman" w:hAnsi="Times New Roman" w:cs="Times New Roman"/>
          <w:color w:val="212121"/>
          <w:sz w:val="22"/>
          <w:szCs w:val="22"/>
        </w:rPr>
        <w:lastRenderedPageBreak/>
        <w:t xml:space="preserve">Power, S.B. and F.P. Delage, 2018: El Niño–Southern Oscillation and Associated Climatic Conditions around the World during the Latter Half of the Twenty-First Century. </w:t>
      </w:r>
      <w:r w:rsidRPr="00E43260">
        <w:rPr>
          <w:rFonts w:ascii="Times New Roman" w:hAnsi="Times New Roman" w:cs="Times New Roman"/>
          <w:i/>
          <w:iCs/>
          <w:color w:val="212121"/>
          <w:sz w:val="22"/>
          <w:szCs w:val="22"/>
        </w:rPr>
        <w:t>J. Climate</w:t>
      </w:r>
      <w:r w:rsidRPr="00E43260">
        <w:rPr>
          <w:rFonts w:ascii="Times New Roman" w:hAnsi="Times New Roman" w:cs="Times New Roman"/>
          <w:color w:val="212121"/>
          <w:sz w:val="22"/>
          <w:szCs w:val="22"/>
        </w:rPr>
        <w:t xml:space="preserve">, </w:t>
      </w:r>
      <w:r w:rsidRPr="00E43260">
        <w:rPr>
          <w:rFonts w:ascii="Times New Roman" w:hAnsi="Times New Roman" w:cs="Times New Roman"/>
          <w:b/>
          <w:bCs/>
          <w:color w:val="212121"/>
          <w:sz w:val="22"/>
          <w:szCs w:val="22"/>
        </w:rPr>
        <w:t>31</w:t>
      </w:r>
      <w:r w:rsidRPr="00E43260">
        <w:rPr>
          <w:rFonts w:ascii="Times New Roman" w:hAnsi="Times New Roman" w:cs="Times New Roman"/>
          <w:color w:val="212121"/>
          <w:sz w:val="22"/>
          <w:szCs w:val="22"/>
        </w:rPr>
        <w:t xml:space="preserve">, 6189–6207, </w:t>
      </w:r>
      <w:hyperlink r:id="rId10" w:history="1">
        <w:r w:rsidRPr="00E43260">
          <w:rPr>
            <w:rStyle w:val="Hyperlink"/>
            <w:rFonts w:ascii="Times New Roman" w:hAnsi="Times New Roman" w:cs="Times New Roman"/>
            <w:sz w:val="22"/>
            <w:szCs w:val="22"/>
          </w:rPr>
          <w:t>https://doi.org/10.1175/JCLI-D-18-0138.1</w:t>
        </w:r>
      </w:hyperlink>
    </w:p>
    <w:p w14:paraId="6E7F3B4C" w14:textId="77777777" w:rsidR="004165E4" w:rsidRPr="00E43260" w:rsidRDefault="004165E4" w:rsidP="004165E4">
      <w:pPr>
        <w:rPr>
          <w:rFonts w:ascii="Times New Roman" w:hAnsi="Times New Roman" w:cs="Times New Roman"/>
          <w:color w:val="212121"/>
          <w:sz w:val="22"/>
          <w:szCs w:val="22"/>
        </w:rPr>
      </w:pPr>
      <w:r w:rsidRPr="00E43260">
        <w:rPr>
          <w:rFonts w:ascii="Times New Roman" w:hAnsi="Times New Roman" w:cs="Times New Roman"/>
          <w:color w:val="212121"/>
          <w:sz w:val="22"/>
          <w:szCs w:val="22"/>
        </w:rPr>
        <w:t> </w:t>
      </w:r>
    </w:p>
    <w:p w14:paraId="2FD41A54" w14:textId="77777777" w:rsidR="00E43260" w:rsidRPr="00E43260" w:rsidRDefault="00E43260" w:rsidP="00E43260">
      <w:pPr>
        <w:jc w:val="both"/>
        <w:outlineLvl w:val="0"/>
        <w:rPr>
          <w:rFonts w:ascii="Times New Roman" w:hAnsi="Times New Roman" w:cs="Times New Roman"/>
          <w:sz w:val="22"/>
          <w:szCs w:val="22"/>
          <w:lang w:val="en-AU"/>
        </w:rPr>
      </w:pPr>
      <w:r w:rsidRPr="00E43260">
        <w:rPr>
          <w:rFonts w:ascii="Times New Roman" w:hAnsi="Times New Roman" w:cs="Times New Roman"/>
          <w:sz w:val="22"/>
          <w:szCs w:val="22"/>
          <w:lang w:val="en-AU"/>
        </w:rPr>
        <w:t xml:space="preserve">Power, S.B., F.P.D. Delage, C.T.Y. Chung, H. Ye, and B.F. Murphy, 2017: Humans have already increased the risk of major disruptions to Pacific rainfall. </w:t>
      </w:r>
      <w:r w:rsidRPr="00E43260">
        <w:rPr>
          <w:rFonts w:ascii="Times New Roman" w:hAnsi="Times New Roman" w:cs="Times New Roman"/>
          <w:i/>
          <w:sz w:val="22"/>
          <w:szCs w:val="22"/>
          <w:lang w:val="en-AU"/>
        </w:rPr>
        <w:t>Nature Communications</w:t>
      </w:r>
      <w:r w:rsidRPr="00E43260">
        <w:rPr>
          <w:rFonts w:ascii="Times New Roman" w:hAnsi="Times New Roman" w:cs="Times New Roman"/>
          <w:sz w:val="22"/>
          <w:szCs w:val="22"/>
          <w:lang w:val="en-AU"/>
        </w:rPr>
        <w:t xml:space="preserve">, </w:t>
      </w:r>
      <w:hyperlink r:id="rId11" w:history="1">
        <w:proofErr w:type="spellStart"/>
        <w:r w:rsidRPr="00E43260">
          <w:rPr>
            <w:rStyle w:val="Hyperlink"/>
            <w:rFonts w:ascii="Times New Roman" w:hAnsi="Times New Roman" w:cs="Times New Roman"/>
            <w:sz w:val="22"/>
            <w:szCs w:val="22"/>
            <w:lang w:val="en-AU"/>
          </w:rPr>
          <w:t>doi</w:t>
        </w:r>
        <w:proofErr w:type="spellEnd"/>
        <w:r w:rsidRPr="00E43260">
          <w:rPr>
            <w:rStyle w:val="Hyperlink"/>
            <w:rFonts w:ascii="Times New Roman" w:hAnsi="Times New Roman" w:cs="Times New Roman"/>
            <w:sz w:val="22"/>
            <w:szCs w:val="22"/>
            <w:lang w:val="en-AU"/>
          </w:rPr>
          <w:t>: 10.1038/ncomms14368</w:t>
        </w:r>
      </w:hyperlink>
      <w:r w:rsidRPr="00E43260">
        <w:rPr>
          <w:rFonts w:ascii="Times New Roman" w:hAnsi="Times New Roman" w:cs="Times New Roman"/>
          <w:sz w:val="22"/>
          <w:szCs w:val="22"/>
          <w:lang w:val="en-AU"/>
        </w:rPr>
        <w:t>.</w:t>
      </w:r>
    </w:p>
    <w:p w14:paraId="6A5F8865" w14:textId="6E007743" w:rsidR="004165E4" w:rsidRDefault="004165E4" w:rsidP="004165E4">
      <w:pPr>
        <w:rPr>
          <w:rFonts w:ascii="Times New Roman" w:hAnsi="Times New Roman" w:cs="Times New Roman"/>
          <w:sz w:val="22"/>
          <w:szCs w:val="22"/>
        </w:rPr>
      </w:pPr>
    </w:p>
    <w:p w14:paraId="22EC26C0" w14:textId="3A519370" w:rsidR="004165E4" w:rsidRDefault="004165E4" w:rsidP="004165E4">
      <w:pPr>
        <w:rPr>
          <w:rFonts w:ascii="Times New Roman" w:hAnsi="Times New Roman" w:cs="Times New Roman"/>
          <w:sz w:val="22"/>
          <w:szCs w:val="22"/>
        </w:rPr>
      </w:pPr>
      <w:r>
        <w:rPr>
          <w:rFonts w:ascii="Times New Roman" w:hAnsi="Times New Roman" w:cs="Times New Roman"/>
          <w:noProof/>
          <w:sz w:val="22"/>
          <w:szCs w:val="22"/>
          <w:lang w:val="en-AU" w:eastAsia="en-AU"/>
        </w:rPr>
        <w:drawing>
          <wp:inline distT="0" distB="0" distL="0" distR="0" wp14:anchorId="15D1944B" wp14:editId="0532956F">
            <wp:extent cx="3305175" cy="23887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1144" cy="2400243"/>
                    </a:xfrm>
                    <a:prstGeom prst="rect">
                      <a:avLst/>
                    </a:prstGeom>
                    <a:noFill/>
                  </pic:spPr>
                </pic:pic>
              </a:graphicData>
            </a:graphic>
          </wp:inline>
        </w:drawing>
      </w:r>
    </w:p>
    <w:p w14:paraId="3F57C4F3" w14:textId="252B6BFB" w:rsidR="004165E4" w:rsidRDefault="004165E4" w:rsidP="004165E4">
      <w:pPr>
        <w:rPr>
          <w:rFonts w:ascii="Times New Roman" w:hAnsi="Times New Roman" w:cs="Times New Roman"/>
          <w:sz w:val="22"/>
          <w:szCs w:val="22"/>
        </w:rPr>
      </w:pPr>
      <w:bookmarkStart w:id="1" w:name="_Hlk528164174"/>
    </w:p>
    <w:p w14:paraId="007688F5" w14:textId="76819189" w:rsidR="00006259" w:rsidRDefault="004341D4" w:rsidP="00E43260">
      <w:pPr>
        <w:jc w:val="both"/>
      </w:pPr>
      <w:r w:rsidRPr="008E2BB8">
        <w:rPr>
          <w:rFonts w:ascii="Times New Roman" w:hAnsi="Times New Roman" w:cs="Times New Roman"/>
          <w:b/>
          <w:sz w:val="22"/>
          <w:szCs w:val="22"/>
        </w:rPr>
        <w:t>Figure 1</w:t>
      </w:r>
      <w:r>
        <w:rPr>
          <w:rFonts w:ascii="Times New Roman" w:hAnsi="Times New Roman" w:cs="Times New Roman"/>
          <w:sz w:val="22"/>
          <w:szCs w:val="22"/>
        </w:rPr>
        <w:t xml:space="preserve">: </w:t>
      </w:r>
      <w:r w:rsidR="004165E4">
        <w:rPr>
          <w:rFonts w:ascii="Times New Roman" w:hAnsi="Times New Roman" w:cs="Times New Roman"/>
          <w:sz w:val="22"/>
          <w:szCs w:val="22"/>
        </w:rPr>
        <w:t xml:space="preserve">Schematic </w:t>
      </w:r>
      <w:r w:rsidR="00006259">
        <w:rPr>
          <w:rFonts w:ascii="Times New Roman" w:hAnsi="Times New Roman" w:cs="Times New Roman"/>
          <w:sz w:val="22"/>
          <w:szCs w:val="22"/>
        </w:rPr>
        <w:t xml:space="preserve">showing that precipitation during future El Nino </w:t>
      </w:r>
      <w:r w:rsidR="00E43260">
        <w:rPr>
          <w:rFonts w:ascii="Times New Roman" w:hAnsi="Times New Roman" w:cs="Times New Roman"/>
          <w:sz w:val="22"/>
          <w:szCs w:val="22"/>
        </w:rPr>
        <w:t xml:space="preserve">(E) </w:t>
      </w:r>
      <w:r w:rsidR="00006259">
        <w:rPr>
          <w:rFonts w:ascii="Times New Roman" w:hAnsi="Times New Roman" w:cs="Times New Roman"/>
          <w:sz w:val="22"/>
          <w:szCs w:val="22"/>
        </w:rPr>
        <w:t xml:space="preserve">and La Nina </w:t>
      </w:r>
      <w:r w:rsidR="00E43260">
        <w:rPr>
          <w:rFonts w:ascii="Times New Roman" w:hAnsi="Times New Roman" w:cs="Times New Roman"/>
          <w:sz w:val="22"/>
          <w:szCs w:val="22"/>
        </w:rPr>
        <w:t xml:space="preserve">(L) </w:t>
      </w:r>
      <w:r w:rsidR="00006259">
        <w:rPr>
          <w:rFonts w:ascii="Times New Roman" w:hAnsi="Times New Roman" w:cs="Times New Roman"/>
          <w:sz w:val="22"/>
          <w:szCs w:val="22"/>
        </w:rPr>
        <w:t xml:space="preserve">years </w:t>
      </w:r>
      <w:r w:rsidR="00E43260">
        <w:rPr>
          <w:rFonts w:ascii="Times New Roman" w:hAnsi="Times New Roman" w:cs="Times New Roman"/>
          <w:sz w:val="22"/>
          <w:szCs w:val="22"/>
        </w:rPr>
        <w:t>can</w:t>
      </w:r>
      <w:r w:rsidR="00006259">
        <w:rPr>
          <w:rFonts w:ascii="Times New Roman" w:hAnsi="Times New Roman" w:cs="Times New Roman"/>
          <w:sz w:val="22"/>
          <w:szCs w:val="22"/>
        </w:rPr>
        <w:t xml:space="preserve"> depend on changes to ENSO-driven variability, as well as changes in precipitation during neutral years</w:t>
      </w:r>
      <w:r w:rsidR="00E43260">
        <w:rPr>
          <w:rFonts w:ascii="Times New Roman" w:hAnsi="Times New Roman" w:cs="Times New Roman"/>
          <w:sz w:val="22"/>
          <w:szCs w:val="22"/>
        </w:rPr>
        <w:t xml:space="preserve"> (N)</w:t>
      </w:r>
      <w:r w:rsidR="00006259">
        <w:rPr>
          <w:rFonts w:ascii="Times New Roman" w:hAnsi="Times New Roman" w:cs="Times New Roman"/>
          <w:sz w:val="22"/>
          <w:szCs w:val="22"/>
        </w:rPr>
        <w:t>.</w:t>
      </w:r>
      <w:bookmarkEnd w:id="1"/>
    </w:p>
    <w:p w14:paraId="23275D6A" w14:textId="13402D76" w:rsidR="00006259" w:rsidRDefault="00006259">
      <w:r>
        <w:rPr>
          <w:noProof/>
          <w:lang w:val="en-AU" w:eastAsia="en-AU"/>
        </w:rPr>
        <w:drawing>
          <wp:inline distT="0" distB="0" distL="0" distR="0" wp14:anchorId="75D7A6F4" wp14:editId="58D391F6">
            <wp:extent cx="3352800" cy="30345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1643" cy="3042601"/>
                    </a:xfrm>
                    <a:prstGeom prst="rect">
                      <a:avLst/>
                    </a:prstGeom>
                    <a:noFill/>
                  </pic:spPr>
                </pic:pic>
              </a:graphicData>
            </a:graphic>
          </wp:inline>
        </w:drawing>
      </w:r>
    </w:p>
    <w:p w14:paraId="280093CA" w14:textId="6510F62C" w:rsidR="00006259" w:rsidRPr="00E43260" w:rsidRDefault="00006259" w:rsidP="00E43260">
      <w:pPr>
        <w:autoSpaceDE w:val="0"/>
        <w:autoSpaceDN w:val="0"/>
        <w:adjustRightInd w:val="0"/>
        <w:rPr>
          <w:rFonts w:ascii="Times New Roman" w:hAnsi="Times New Roman" w:cs="Times New Roman"/>
          <w:sz w:val="22"/>
          <w:szCs w:val="22"/>
        </w:rPr>
      </w:pPr>
      <w:r w:rsidRPr="008E2BB8">
        <w:rPr>
          <w:rFonts w:ascii="Times New Roman" w:hAnsi="Times New Roman" w:cs="Times New Roman"/>
          <w:b/>
          <w:sz w:val="22"/>
          <w:szCs w:val="22"/>
        </w:rPr>
        <w:t xml:space="preserve">Figure </w:t>
      </w:r>
      <w:r>
        <w:rPr>
          <w:rFonts w:ascii="Times New Roman" w:hAnsi="Times New Roman" w:cs="Times New Roman"/>
          <w:b/>
          <w:sz w:val="22"/>
          <w:szCs w:val="22"/>
        </w:rPr>
        <w:t>2</w:t>
      </w:r>
      <w:r>
        <w:rPr>
          <w:rFonts w:ascii="Times New Roman" w:hAnsi="Times New Roman" w:cs="Times New Roman"/>
          <w:sz w:val="22"/>
          <w:szCs w:val="22"/>
        </w:rPr>
        <w:t>:</w:t>
      </w:r>
      <w:r w:rsidR="00E43260" w:rsidRPr="00E43260">
        <w:rPr>
          <w:rFonts w:ascii="AdvOTcb88df00" w:hAnsi="AdvOTcb88df00" w:cs="AdvOTcb88df00"/>
          <w:sz w:val="16"/>
          <w:szCs w:val="16"/>
          <w:lang w:val="en-AU"/>
        </w:rPr>
        <w:t xml:space="preserve"> </w:t>
      </w:r>
      <w:r w:rsidR="00E43260" w:rsidRPr="00E43260">
        <w:rPr>
          <w:rFonts w:ascii="Times New Roman" w:hAnsi="Times New Roman" w:cs="Times New Roman"/>
          <w:sz w:val="22"/>
          <w:szCs w:val="22"/>
          <w:lang w:val="en-AU"/>
        </w:rPr>
        <w:t xml:space="preserve">Percentage change in the frequency of major disruptions </w:t>
      </w:r>
      <w:r w:rsidR="00E43260">
        <w:rPr>
          <w:rFonts w:ascii="Times New Roman" w:hAnsi="Times New Roman" w:cs="Times New Roman"/>
          <w:sz w:val="22"/>
          <w:szCs w:val="22"/>
          <w:lang w:val="en-AU"/>
        </w:rPr>
        <w:t xml:space="preserve">to Pacific rainfall </w:t>
      </w:r>
      <w:r w:rsidR="00E43260" w:rsidRPr="00E43260">
        <w:rPr>
          <w:rFonts w:ascii="Times New Roman" w:hAnsi="Times New Roman" w:cs="Times New Roman"/>
          <w:sz w:val="22"/>
          <w:szCs w:val="22"/>
          <w:lang w:val="en-AU"/>
        </w:rPr>
        <w:t>in the</w:t>
      </w:r>
      <w:r w:rsidR="00E43260">
        <w:rPr>
          <w:rFonts w:ascii="Times New Roman" w:hAnsi="Times New Roman" w:cs="Times New Roman"/>
          <w:sz w:val="22"/>
          <w:szCs w:val="22"/>
          <w:lang w:val="en-AU"/>
        </w:rPr>
        <w:t xml:space="preserve"> 20</w:t>
      </w:r>
      <w:r w:rsidR="00E43260" w:rsidRPr="00E43260">
        <w:rPr>
          <w:rFonts w:ascii="Times New Roman" w:hAnsi="Times New Roman" w:cs="Times New Roman"/>
          <w:sz w:val="22"/>
          <w:szCs w:val="22"/>
          <w:vertAlign w:val="superscript"/>
          <w:lang w:val="en-AU"/>
        </w:rPr>
        <w:t>th</w:t>
      </w:r>
      <w:r w:rsidR="00E43260">
        <w:rPr>
          <w:rFonts w:ascii="Times New Roman" w:hAnsi="Times New Roman" w:cs="Times New Roman"/>
          <w:sz w:val="22"/>
          <w:szCs w:val="22"/>
          <w:lang w:val="en-AU"/>
        </w:rPr>
        <w:t xml:space="preserve"> and 21</w:t>
      </w:r>
      <w:r w:rsidR="00E43260" w:rsidRPr="00E43260">
        <w:rPr>
          <w:rFonts w:ascii="Times New Roman" w:hAnsi="Times New Roman" w:cs="Times New Roman"/>
          <w:sz w:val="22"/>
          <w:szCs w:val="22"/>
          <w:vertAlign w:val="superscript"/>
          <w:lang w:val="en-AU"/>
        </w:rPr>
        <w:t>st</w:t>
      </w:r>
      <w:r w:rsidR="00E43260">
        <w:rPr>
          <w:rFonts w:ascii="Times New Roman" w:hAnsi="Times New Roman" w:cs="Times New Roman"/>
          <w:sz w:val="22"/>
          <w:szCs w:val="22"/>
          <w:lang w:val="en-AU"/>
        </w:rPr>
        <w:t xml:space="preserve"> C</w:t>
      </w:r>
      <w:r w:rsidR="00E43260" w:rsidRPr="00E43260">
        <w:rPr>
          <w:rFonts w:ascii="Times New Roman" w:hAnsi="Times New Roman" w:cs="Times New Roman"/>
          <w:sz w:val="22"/>
          <w:szCs w:val="22"/>
          <w:lang w:val="en-AU"/>
        </w:rPr>
        <w:t xml:space="preserve">enturies. </w:t>
      </w:r>
      <w:r w:rsidR="00E43260">
        <w:rPr>
          <w:rFonts w:ascii="Times New Roman" w:hAnsi="Times New Roman" w:cs="Times New Roman"/>
          <w:sz w:val="22"/>
          <w:szCs w:val="22"/>
          <w:lang w:val="en-AU"/>
        </w:rPr>
        <w:t>Early 20</w:t>
      </w:r>
      <w:r w:rsidR="00E43260" w:rsidRPr="00E43260">
        <w:rPr>
          <w:rFonts w:ascii="Times New Roman" w:hAnsi="Times New Roman" w:cs="Times New Roman"/>
          <w:sz w:val="22"/>
          <w:szCs w:val="22"/>
          <w:vertAlign w:val="superscript"/>
          <w:lang w:val="en-AU"/>
        </w:rPr>
        <w:t>th</w:t>
      </w:r>
      <w:r w:rsidR="00E43260">
        <w:rPr>
          <w:rFonts w:ascii="Times New Roman" w:hAnsi="Times New Roman" w:cs="Times New Roman"/>
          <w:sz w:val="22"/>
          <w:szCs w:val="22"/>
          <w:lang w:val="en-AU"/>
        </w:rPr>
        <w:t xml:space="preserve"> Century (</w:t>
      </w:r>
      <w:r w:rsidR="00E43260" w:rsidRPr="00E43260">
        <w:rPr>
          <w:rFonts w:ascii="Times New Roman" w:hAnsi="Times New Roman" w:cs="Times New Roman"/>
          <w:sz w:val="22"/>
          <w:szCs w:val="22"/>
          <w:lang w:val="en-AU"/>
        </w:rPr>
        <w:t>E20C</w:t>
      </w:r>
      <w:r w:rsidR="00E43260">
        <w:rPr>
          <w:rFonts w:ascii="Times New Roman" w:hAnsi="Times New Roman" w:cs="Times New Roman"/>
          <w:sz w:val="22"/>
          <w:szCs w:val="22"/>
          <w:lang w:val="en-AU"/>
        </w:rPr>
        <w:t>)</w:t>
      </w:r>
      <w:r w:rsidR="00E43260" w:rsidRPr="00E43260">
        <w:rPr>
          <w:rFonts w:ascii="Times New Roman" w:hAnsi="Times New Roman" w:cs="Times New Roman"/>
          <w:sz w:val="22"/>
          <w:szCs w:val="22"/>
          <w:lang w:val="en-AU"/>
        </w:rPr>
        <w:t xml:space="preserve">, </w:t>
      </w:r>
      <w:r w:rsidR="00E43260">
        <w:rPr>
          <w:rFonts w:ascii="Times New Roman" w:hAnsi="Times New Roman" w:cs="Times New Roman"/>
          <w:sz w:val="22"/>
          <w:szCs w:val="22"/>
          <w:lang w:val="en-AU"/>
        </w:rPr>
        <w:t>late 20</w:t>
      </w:r>
      <w:r w:rsidR="00E43260" w:rsidRPr="00E43260">
        <w:rPr>
          <w:rFonts w:ascii="Times New Roman" w:hAnsi="Times New Roman" w:cs="Times New Roman"/>
          <w:sz w:val="22"/>
          <w:szCs w:val="22"/>
          <w:vertAlign w:val="superscript"/>
          <w:lang w:val="en-AU"/>
        </w:rPr>
        <w:t>th</w:t>
      </w:r>
      <w:r w:rsidR="00E43260">
        <w:rPr>
          <w:rFonts w:ascii="Times New Roman" w:hAnsi="Times New Roman" w:cs="Times New Roman"/>
          <w:sz w:val="22"/>
          <w:szCs w:val="22"/>
          <w:lang w:val="en-AU"/>
        </w:rPr>
        <w:t xml:space="preserve"> century (</w:t>
      </w:r>
      <w:r w:rsidR="00E43260" w:rsidRPr="00E43260">
        <w:rPr>
          <w:rFonts w:ascii="Times New Roman" w:hAnsi="Times New Roman" w:cs="Times New Roman"/>
          <w:sz w:val="22"/>
          <w:szCs w:val="22"/>
          <w:lang w:val="en-AU"/>
        </w:rPr>
        <w:t>L20C</w:t>
      </w:r>
      <w:r w:rsidR="00E43260">
        <w:rPr>
          <w:rFonts w:ascii="Times New Roman" w:hAnsi="Times New Roman" w:cs="Times New Roman"/>
          <w:sz w:val="22"/>
          <w:szCs w:val="22"/>
          <w:lang w:val="en-AU"/>
        </w:rPr>
        <w:t>)</w:t>
      </w:r>
      <w:r w:rsidR="00E43260" w:rsidRPr="00E43260">
        <w:rPr>
          <w:rFonts w:ascii="Times New Roman" w:hAnsi="Times New Roman" w:cs="Times New Roman"/>
          <w:sz w:val="22"/>
          <w:szCs w:val="22"/>
          <w:lang w:val="en-AU"/>
        </w:rPr>
        <w:t xml:space="preserve">, </w:t>
      </w:r>
      <w:r w:rsidR="00E43260">
        <w:rPr>
          <w:rFonts w:ascii="Times New Roman" w:hAnsi="Times New Roman" w:cs="Times New Roman"/>
          <w:sz w:val="22"/>
          <w:szCs w:val="22"/>
          <w:lang w:val="en-AU"/>
        </w:rPr>
        <w:t>early 21</w:t>
      </w:r>
      <w:r w:rsidR="00E43260" w:rsidRPr="00E43260">
        <w:rPr>
          <w:rFonts w:ascii="Times New Roman" w:hAnsi="Times New Roman" w:cs="Times New Roman"/>
          <w:sz w:val="22"/>
          <w:szCs w:val="22"/>
          <w:vertAlign w:val="superscript"/>
          <w:lang w:val="en-AU"/>
        </w:rPr>
        <w:t>st</w:t>
      </w:r>
      <w:r w:rsidR="00E43260">
        <w:rPr>
          <w:rFonts w:ascii="Times New Roman" w:hAnsi="Times New Roman" w:cs="Times New Roman"/>
          <w:sz w:val="22"/>
          <w:szCs w:val="22"/>
          <w:lang w:val="en-AU"/>
        </w:rPr>
        <w:t xml:space="preserve"> century (</w:t>
      </w:r>
      <w:r w:rsidR="00E43260" w:rsidRPr="00E43260">
        <w:rPr>
          <w:rFonts w:ascii="Times New Roman" w:hAnsi="Times New Roman" w:cs="Times New Roman"/>
          <w:sz w:val="22"/>
          <w:szCs w:val="22"/>
          <w:lang w:val="en-AU"/>
        </w:rPr>
        <w:t>E21C</w:t>
      </w:r>
      <w:r w:rsidR="00E43260">
        <w:rPr>
          <w:rFonts w:ascii="Times New Roman" w:hAnsi="Times New Roman" w:cs="Times New Roman"/>
          <w:sz w:val="22"/>
          <w:szCs w:val="22"/>
          <w:lang w:val="en-AU"/>
        </w:rPr>
        <w:t>)</w:t>
      </w:r>
      <w:r w:rsidR="00E43260" w:rsidRPr="00E43260">
        <w:rPr>
          <w:rFonts w:ascii="Times New Roman" w:hAnsi="Times New Roman" w:cs="Times New Roman"/>
          <w:sz w:val="22"/>
          <w:szCs w:val="22"/>
          <w:lang w:val="en-AU"/>
        </w:rPr>
        <w:t xml:space="preserve"> and </w:t>
      </w:r>
      <w:r w:rsidR="00E43260">
        <w:rPr>
          <w:rFonts w:ascii="Times New Roman" w:hAnsi="Times New Roman" w:cs="Times New Roman"/>
          <w:sz w:val="22"/>
          <w:szCs w:val="22"/>
          <w:lang w:val="en-AU"/>
        </w:rPr>
        <w:t>late 21</w:t>
      </w:r>
      <w:r w:rsidR="00E43260" w:rsidRPr="00E43260">
        <w:rPr>
          <w:rFonts w:ascii="Times New Roman" w:hAnsi="Times New Roman" w:cs="Times New Roman"/>
          <w:sz w:val="22"/>
          <w:szCs w:val="22"/>
          <w:vertAlign w:val="superscript"/>
          <w:lang w:val="en-AU"/>
        </w:rPr>
        <w:t>st</w:t>
      </w:r>
      <w:r w:rsidR="00E43260">
        <w:rPr>
          <w:rFonts w:ascii="Times New Roman" w:hAnsi="Times New Roman" w:cs="Times New Roman"/>
          <w:sz w:val="22"/>
          <w:szCs w:val="22"/>
          <w:lang w:val="en-AU"/>
        </w:rPr>
        <w:t xml:space="preserve"> century (</w:t>
      </w:r>
      <w:r w:rsidR="00E43260" w:rsidRPr="00E43260">
        <w:rPr>
          <w:rFonts w:ascii="Times New Roman" w:hAnsi="Times New Roman" w:cs="Times New Roman"/>
          <w:sz w:val="22"/>
          <w:szCs w:val="22"/>
          <w:lang w:val="en-AU"/>
        </w:rPr>
        <w:t>L21C</w:t>
      </w:r>
      <w:r w:rsidR="00E43260">
        <w:rPr>
          <w:rFonts w:ascii="Times New Roman" w:hAnsi="Times New Roman" w:cs="Times New Roman"/>
          <w:sz w:val="22"/>
          <w:szCs w:val="22"/>
          <w:lang w:val="en-AU"/>
        </w:rPr>
        <w:t xml:space="preserve">) </w:t>
      </w:r>
      <w:r w:rsidR="00E43260" w:rsidRPr="00E43260">
        <w:rPr>
          <w:rFonts w:ascii="Times New Roman" w:hAnsi="Times New Roman" w:cs="Times New Roman"/>
          <w:sz w:val="22"/>
          <w:szCs w:val="22"/>
          <w:lang w:val="en-AU"/>
        </w:rPr>
        <w:t>frequency changes relative to the pre-industrial period</w:t>
      </w:r>
      <w:r w:rsidR="00E43260">
        <w:rPr>
          <w:rFonts w:ascii="Times New Roman" w:hAnsi="Times New Roman" w:cs="Times New Roman"/>
          <w:sz w:val="22"/>
          <w:szCs w:val="22"/>
          <w:lang w:val="en-AU"/>
        </w:rPr>
        <w:t>, f</w:t>
      </w:r>
      <w:r w:rsidR="00E43260" w:rsidRPr="00E43260">
        <w:rPr>
          <w:rFonts w:ascii="Times New Roman" w:hAnsi="Times New Roman" w:cs="Times New Roman"/>
          <w:sz w:val="22"/>
          <w:szCs w:val="22"/>
          <w:lang w:val="en-AU"/>
        </w:rPr>
        <w:t>or three different scenarios:</w:t>
      </w:r>
      <w:r w:rsidR="00E43260">
        <w:rPr>
          <w:rFonts w:ascii="Times New Roman" w:hAnsi="Times New Roman" w:cs="Times New Roman"/>
          <w:sz w:val="22"/>
          <w:szCs w:val="22"/>
          <w:lang w:val="en-AU"/>
        </w:rPr>
        <w:t xml:space="preserve"> </w:t>
      </w:r>
      <w:r w:rsidR="00E43260" w:rsidRPr="00E43260">
        <w:rPr>
          <w:rFonts w:ascii="Times New Roman" w:hAnsi="Times New Roman" w:cs="Times New Roman"/>
          <w:sz w:val="22"/>
          <w:szCs w:val="22"/>
          <w:lang w:val="en-AU"/>
        </w:rPr>
        <w:t>RCP2.6 (blue), RCP4.5 (orange) and RCP8.5 (red). The results are</w:t>
      </w:r>
      <w:r w:rsidR="00E43260">
        <w:rPr>
          <w:rFonts w:ascii="Times New Roman" w:hAnsi="Times New Roman" w:cs="Times New Roman"/>
          <w:sz w:val="22"/>
          <w:szCs w:val="22"/>
          <w:lang w:val="en-AU"/>
        </w:rPr>
        <w:t xml:space="preserve"> </w:t>
      </w:r>
      <w:r w:rsidR="00E43260" w:rsidRPr="00E43260">
        <w:rPr>
          <w:rFonts w:ascii="Times New Roman" w:hAnsi="Times New Roman" w:cs="Times New Roman"/>
          <w:sz w:val="22"/>
          <w:szCs w:val="22"/>
          <w:lang w:val="en-AU"/>
        </w:rPr>
        <w:t xml:space="preserve">based on changes obtained from 20 </w:t>
      </w:r>
      <w:r w:rsidR="00E43260">
        <w:rPr>
          <w:rFonts w:ascii="Times New Roman" w:hAnsi="Times New Roman" w:cs="Times New Roman"/>
          <w:sz w:val="22"/>
          <w:szCs w:val="22"/>
          <w:lang w:val="en-AU"/>
        </w:rPr>
        <w:t xml:space="preserve">CMIP5 climate </w:t>
      </w:r>
      <w:r w:rsidR="00E43260" w:rsidRPr="00E43260">
        <w:rPr>
          <w:rFonts w:ascii="Times New Roman" w:hAnsi="Times New Roman" w:cs="Times New Roman"/>
          <w:sz w:val="22"/>
          <w:szCs w:val="22"/>
          <w:lang w:val="en-AU"/>
        </w:rPr>
        <w:t>models that were forced with all</w:t>
      </w:r>
      <w:r w:rsidR="00E43260">
        <w:rPr>
          <w:rFonts w:ascii="Times New Roman" w:hAnsi="Times New Roman" w:cs="Times New Roman"/>
          <w:sz w:val="22"/>
          <w:szCs w:val="22"/>
          <w:lang w:val="en-AU"/>
        </w:rPr>
        <w:t xml:space="preserve"> </w:t>
      </w:r>
      <w:r w:rsidR="00E43260" w:rsidRPr="00E43260">
        <w:rPr>
          <w:rFonts w:ascii="Times New Roman" w:hAnsi="Times New Roman" w:cs="Times New Roman"/>
          <w:sz w:val="22"/>
          <w:szCs w:val="22"/>
          <w:lang w:val="en-AU"/>
        </w:rPr>
        <w:t>three scenarios.</w:t>
      </w:r>
      <w:r w:rsidR="00E43260">
        <w:rPr>
          <w:rFonts w:ascii="Times New Roman" w:hAnsi="Times New Roman" w:cs="Times New Roman"/>
          <w:sz w:val="22"/>
          <w:szCs w:val="22"/>
          <w:lang w:val="en-AU"/>
        </w:rPr>
        <w:t xml:space="preserve"> </w:t>
      </w:r>
      <w:r w:rsidR="00E43260" w:rsidRPr="00E43260">
        <w:rPr>
          <w:rFonts w:ascii="Times New Roman" w:hAnsi="Times New Roman" w:cs="Times New Roman"/>
          <w:sz w:val="22"/>
          <w:szCs w:val="22"/>
          <w:lang w:val="en-AU"/>
        </w:rPr>
        <w:t xml:space="preserve">Filled circles </w:t>
      </w:r>
      <w:r w:rsidR="00E43260">
        <w:rPr>
          <w:rFonts w:ascii="Times New Roman" w:hAnsi="Times New Roman" w:cs="Times New Roman"/>
          <w:sz w:val="22"/>
          <w:szCs w:val="22"/>
          <w:lang w:val="en-AU"/>
        </w:rPr>
        <w:t>in</w:t>
      </w:r>
      <w:r w:rsidR="00E43260" w:rsidRPr="00E43260">
        <w:rPr>
          <w:rFonts w:ascii="Times New Roman" w:hAnsi="Times New Roman" w:cs="Times New Roman"/>
          <w:sz w:val="22"/>
          <w:szCs w:val="22"/>
          <w:lang w:val="en-AU"/>
        </w:rPr>
        <w:t xml:space="preserve">dicates </w:t>
      </w:r>
      <w:r w:rsidR="00E43260">
        <w:rPr>
          <w:rFonts w:ascii="Times New Roman" w:hAnsi="Times New Roman" w:cs="Times New Roman"/>
          <w:sz w:val="22"/>
          <w:szCs w:val="22"/>
          <w:lang w:val="en-AU"/>
        </w:rPr>
        <w:t>statistical significance at 90% level.</w:t>
      </w:r>
      <w:r w:rsidR="00E43260" w:rsidRPr="00E43260">
        <w:rPr>
          <w:rFonts w:ascii="Times New Roman" w:hAnsi="Times New Roman" w:cs="Times New Roman"/>
          <w:sz w:val="22"/>
          <w:szCs w:val="22"/>
          <w:lang w:val="en-AU"/>
        </w:rPr>
        <w:t xml:space="preserve"> Bars indicate the 90% confidence interval</w:t>
      </w:r>
      <w:r w:rsidR="00E43260">
        <w:rPr>
          <w:rFonts w:ascii="Times New Roman" w:hAnsi="Times New Roman" w:cs="Times New Roman"/>
          <w:sz w:val="22"/>
          <w:szCs w:val="22"/>
          <w:lang w:val="en-AU"/>
        </w:rPr>
        <w:t xml:space="preserve"> </w:t>
      </w:r>
      <w:r w:rsidR="00E43260" w:rsidRPr="00E43260">
        <w:rPr>
          <w:rFonts w:ascii="Times New Roman" w:hAnsi="Times New Roman" w:cs="Times New Roman"/>
          <w:sz w:val="22"/>
          <w:szCs w:val="22"/>
          <w:lang w:val="en-AU"/>
        </w:rPr>
        <w:t>of the multi-model mean (MMM) change for L21C.</w:t>
      </w:r>
    </w:p>
    <w:p w14:paraId="3AD9DA03" w14:textId="528D7D5B" w:rsidR="00006259" w:rsidRDefault="00006259"/>
    <w:p w14:paraId="190EE4DA" w14:textId="6B6E3C09" w:rsidR="00006259" w:rsidRDefault="00006259"/>
    <w:p w14:paraId="7F0211FD" w14:textId="77777777" w:rsidR="00006259" w:rsidRDefault="00006259"/>
    <w:sectPr w:rsidR="00006259" w:rsidSect="00D53FB7">
      <w:headerReference w:type="default" r:id="rId14"/>
      <w:pgSz w:w="11900" w:h="16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C9FD7" w14:textId="77777777" w:rsidR="00B42A18" w:rsidRDefault="00B42A18" w:rsidP="00E43260">
      <w:r>
        <w:separator/>
      </w:r>
    </w:p>
  </w:endnote>
  <w:endnote w:type="continuationSeparator" w:id="0">
    <w:p w14:paraId="3E1D28FE" w14:textId="77777777" w:rsidR="00B42A18" w:rsidRDefault="00B42A18" w:rsidP="00E4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cb88df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A45D" w14:textId="77777777" w:rsidR="00B42A18" w:rsidRDefault="00B42A18" w:rsidP="00E43260">
      <w:r>
        <w:separator/>
      </w:r>
    </w:p>
  </w:footnote>
  <w:footnote w:type="continuationSeparator" w:id="0">
    <w:p w14:paraId="253407C1" w14:textId="77777777" w:rsidR="00B42A18" w:rsidRDefault="00B42A18" w:rsidP="00E4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415542"/>
      <w:docPartObj>
        <w:docPartGallery w:val="Page Numbers (Top of Page)"/>
        <w:docPartUnique/>
      </w:docPartObj>
    </w:sdtPr>
    <w:sdtEndPr>
      <w:rPr>
        <w:noProof/>
      </w:rPr>
    </w:sdtEndPr>
    <w:sdtContent>
      <w:p w14:paraId="537A0C92" w14:textId="5A2EFDAA" w:rsidR="00E43260" w:rsidRDefault="00E43260">
        <w:pPr>
          <w:pStyle w:val="Header"/>
          <w:jc w:val="center"/>
        </w:pPr>
        <w:r>
          <w:fldChar w:fldCharType="begin"/>
        </w:r>
        <w:r>
          <w:instrText xml:space="preserve"> PAGE   \* MERGEFORMAT </w:instrText>
        </w:r>
        <w:r>
          <w:fldChar w:fldCharType="separate"/>
        </w:r>
        <w:r w:rsidR="00284D5B">
          <w:rPr>
            <w:noProof/>
          </w:rPr>
          <w:t>2</w:t>
        </w:r>
        <w:r>
          <w:rPr>
            <w:noProof/>
          </w:rPr>
          <w:fldChar w:fldCharType="end"/>
        </w:r>
      </w:p>
    </w:sdtContent>
  </w:sdt>
  <w:p w14:paraId="2ED5CF9F" w14:textId="77777777" w:rsidR="00E43260" w:rsidRDefault="00E43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A3C"/>
    <w:multiLevelType w:val="multilevel"/>
    <w:tmpl w:val="0CF45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2D5F1C"/>
    <w:multiLevelType w:val="multilevel"/>
    <w:tmpl w:val="F614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417A71"/>
    <w:multiLevelType w:val="multilevel"/>
    <w:tmpl w:val="29449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D"/>
    <w:rsid w:val="00006259"/>
    <w:rsid w:val="000B4518"/>
    <w:rsid w:val="000D0681"/>
    <w:rsid w:val="00101084"/>
    <w:rsid w:val="00140F81"/>
    <w:rsid w:val="001530EF"/>
    <w:rsid w:val="001D07A8"/>
    <w:rsid w:val="001E2CA1"/>
    <w:rsid w:val="00284D5B"/>
    <w:rsid w:val="002B7F39"/>
    <w:rsid w:val="00312ED1"/>
    <w:rsid w:val="00381B1B"/>
    <w:rsid w:val="003E0B01"/>
    <w:rsid w:val="004165E4"/>
    <w:rsid w:val="004341D4"/>
    <w:rsid w:val="0044396E"/>
    <w:rsid w:val="00450163"/>
    <w:rsid w:val="004C2AFF"/>
    <w:rsid w:val="00506C9C"/>
    <w:rsid w:val="00526AB0"/>
    <w:rsid w:val="005F1A81"/>
    <w:rsid w:val="00613605"/>
    <w:rsid w:val="006A06C1"/>
    <w:rsid w:val="006D44B1"/>
    <w:rsid w:val="008C74B3"/>
    <w:rsid w:val="008E2BB8"/>
    <w:rsid w:val="00983CDF"/>
    <w:rsid w:val="009B65F0"/>
    <w:rsid w:val="00A25648"/>
    <w:rsid w:val="00A8633E"/>
    <w:rsid w:val="00AC467C"/>
    <w:rsid w:val="00B42A18"/>
    <w:rsid w:val="00B51AED"/>
    <w:rsid w:val="00B575B9"/>
    <w:rsid w:val="00B64A79"/>
    <w:rsid w:val="00BC67CE"/>
    <w:rsid w:val="00C668FF"/>
    <w:rsid w:val="00CA662D"/>
    <w:rsid w:val="00D2071C"/>
    <w:rsid w:val="00D53FB7"/>
    <w:rsid w:val="00D62755"/>
    <w:rsid w:val="00DA0AD5"/>
    <w:rsid w:val="00DB4DBC"/>
    <w:rsid w:val="00E22761"/>
    <w:rsid w:val="00E37681"/>
    <w:rsid w:val="00E43260"/>
    <w:rsid w:val="00EE0B6F"/>
    <w:rsid w:val="00F919B4"/>
    <w:rsid w:val="00FB6FE5"/>
    <w:rsid w:val="6C2F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AC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7C"/>
    <w:rPr>
      <w:rFonts w:ascii="Segoe UI" w:hAnsi="Segoe UI" w:cs="Segoe UI"/>
      <w:sz w:val="18"/>
      <w:szCs w:val="18"/>
    </w:rPr>
  </w:style>
  <w:style w:type="character" w:customStyle="1" w:styleId="UnresolvedMention1">
    <w:name w:val="Unresolved Mention1"/>
    <w:basedOn w:val="DefaultParagraphFont"/>
    <w:uiPriority w:val="99"/>
    <w:semiHidden/>
    <w:unhideWhenUsed/>
    <w:rsid w:val="00AC467C"/>
    <w:rPr>
      <w:color w:val="605E5C"/>
      <w:shd w:val="clear" w:color="auto" w:fill="E1DFDD"/>
    </w:rPr>
  </w:style>
  <w:style w:type="paragraph" w:styleId="NormalWeb">
    <w:name w:val="Normal (Web)"/>
    <w:basedOn w:val="Normal"/>
    <w:uiPriority w:val="99"/>
    <w:unhideWhenUsed/>
    <w:rsid w:val="004165E4"/>
    <w:rPr>
      <w:rFonts w:ascii="Calibri" w:eastAsiaTheme="minorHAnsi" w:hAnsi="Calibri" w:cs="Calibri"/>
      <w:sz w:val="22"/>
      <w:szCs w:val="22"/>
      <w:lang w:val="en-AU" w:eastAsia="en-AU"/>
    </w:rPr>
  </w:style>
  <w:style w:type="character" w:styleId="Strong">
    <w:name w:val="Strong"/>
    <w:basedOn w:val="DefaultParagraphFont"/>
    <w:uiPriority w:val="22"/>
    <w:qFormat/>
    <w:rsid w:val="004165E4"/>
    <w:rPr>
      <w:b/>
      <w:bCs/>
    </w:rPr>
  </w:style>
  <w:style w:type="paragraph" w:styleId="Revision">
    <w:name w:val="Revision"/>
    <w:hidden/>
    <w:uiPriority w:val="99"/>
    <w:semiHidden/>
    <w:rsid w:val="004165E4"/>
  </w:style>
  <w:style w:type="paragraph" w:styleId="Header">
    <w:name w:val="header"/>
    <w:basedOn w:val="Normal"/>
    <w:link w:val="HeaderChar"/>
    <w:uiPriority w:val="99"/>
    <w:unhideWhenUsed/>
    <w:rsid w:val="00E43260"/>
    <w:pPr>
      <w:tabs>
        <w:tab w:val="center" w:pos="4513"/>
        <w:tab w:val="right" w:pos="9026"/>
      </w:tabs>
    </w:pPr>
  </w:style>
  <w:style w:type="character" w:customStyle="1" w:styleId="HeaderChar">
    <w:name w:val="Header Char"/>
    <w:basedOn w:val="DefaultParagraphFont"/>
    <w:link w:val="Header"/>
    <w:uiPriority w:val="99"/>
    <w:rsid w:val="00E43260"/>
  </w:style>
  <w:style w:type="paragraph" w:styleId="Footer">
    <w:name w:val="footer"/>
    <w:basedOn w:val="Normal"/>
    <w:link w:val="FooterChar"/>
    <w:uiPriority w:val="99"/>
    <w:unhideWhenUsed/>
    <w:rsid w:val="00E43260"/>
    <w:pPr>
      <w:tabs>
        <w:tab w:val="center" w:pos="4513"/>
        <w:tab w:val="right" w:pos="9026"/>
      </w:tabs>
    </w:pPr>
  </w:style>
  <w:style w:type="character" w:customStyle="1" w:styleId="FooterChar">
    <w:name w:val="Footer Char"/>
    <w:basedOn w:val="DefaultParagraphFont"/>
    <w:link w:val="Footer"/>
    <w:uiPriority w:val="99"/>
    <w:rsid w:val="00E4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7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ure.com/articles/ncomms1436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175/JCLI-D-18-013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8C278-DDBC-4FD0-8247-EF474404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01f0-f8d9-40fb-8d58-b765ce24d9ce"/>
    <ds:schemaRef ds:uri="6f05b64c-469a-407b-9cd3-bd342ad01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93BCB-960C-4D4C-83EF-6A1B7252F6A9}">
  <ds:schemaRefs>
    <ds:schemaRef ds:uri="http://schemas.microsoft.com/office/2006/metadata/properties"/>
    <ds:schemaRef ds:uri="040901f0-f8d9-40fb-8d58-b765ce24d9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6f05b64c-469a-407b-9cd3-bd342ad01db4"/>
    <ds:schemaRef ds:uri="http://www.w3.org/XML/1998/namespace"/>
    <ds:schemaRef ds:uri="http://purl.org/dc/dcmitype/"/>
  </ds:schemaRefs>
</ds:datastoreItem>
</file>

<file path=customXml/itemProps3.xml><?xml version="1.0" encoding="utf-8"?>
<ds:datastoreItem xmlns:ds="http://schemas.openxmlformats.org/officeDocument/2006/customXml" ds:itemID="{1AA24998-1DB9-4327-838F-A98E1AD23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Company>KLS Consulting</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4</cp:revision>
  <dcterms:created xsi:type="dcterms:W3CDTF">2018-10-25T23:10:00Z</dcterms:created>
  <dcterms:modified xsi:type="dcterms:W3CDTF">2018-11-14T23:31:00Z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